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C505B" w14:textId="29641593" w:rsidR="005B24B5" w:rsidRPr="00AB5D89" w:rsidRDefault="00792B52" w:rsidP="00D8422B">
      <w:pPr>
        <w:pStyle w:val="Heading1"/>
        <w:rPr>
          <w:rFonts w:cs="Arial"/>
          <w:b w:val="0"/>
          <w:sz w:val="24"/>
          <w:szCs w:val="24"/>
        </w:rPr>
      </w:pPr>
      <w:r w:rsidRPr="00AB5D89">
        <w:rPr>
          <w:rFonts w:cs="Arial"/>
          <w:sz w:val="24"/>
          <w:szCs w:val="24"/>
        </w:rPr>
        <w:t xml:space="preserve">Interactive teaching using </w:t>
      </w:r>
      <w:r w:rsidR="00D8422B" w:rsidRPr="00AB5D89">
        <w:rPr>
          <w:rFonts w:cs="Arial"/>
          <w:sz w:val="24"/>
          <w:szCs w:val="24"/>
        </w:rPr>
        <w:t>Discussion Boards</w:t>
      </w:r>
      <w:r w:rsidRPr="00AB5D89">
        <w:rPr>
          <w:rFonts w:cs="Arial"/>
          <w:sz w:val="24"/>
          <w:szCs w:val="24"/>
        </w:rPr>
        <w:t xml:space="preserve"> </w:t>
      </w:r>
    </w:p>
    <w:p w14:paraId="1D638808" w14:textId="2FDEB96F" w:rsidR="006D6A8F" w:rsidRPr="00AB5D89" w:rsidRDefault="00D8422B">
      <w:pPr>
        <w:rPr>
          <w:rFonts w:ascii="Arial" w:hAnsi="Arial" w:cs="Arial"/>
        </w:rPr>
      </w:pPr>
      <w:r w:rsidRPr="00AB5D89">
        <w:rPr>
          <w:rFonts w:ascii="Arial" w:hAnsi="Arial" w:cs="Arial"/>
        </w:rPr>
        <w:t xml:space="preserve">Online discussion boards are a staple of distance learning </w:t>
      </w:r>
      <w:r w:rsidR="009A5B19" w:rsidRPr="00AB5D89">
        <w:rPr>
          <w:rFonts w:ascii="Arial" w:hAnsi="Arial" w:cs="Arial"/>
        </w:rPr>
        <w:t>and with</w:t>
      </w:r>
      <w:r w:rsidR="00376F1C" w:rsidRPr="00AB5D89">
        <w:rPr>
          <w:rFonts w:ascii="Arial" w:hAnsi="Arial" w:cs="Arial"/>
        </w:rPr>
        <w:t xml:space="preserve"> </w:t>
      </w:r>
      <w:r w:rsidR="00A95C7A" w:rsidRPr="00AB5D89">
        <w:rPr>
          <w:rFonts w:ascii="Arial" w:hAnsi="Arial" w:cs="Arial"/>
        </w:rPr>
        <w:t>well-defined</w:t>
      </w:r>
      <w:r w:rsidR="00376F1C" w:rsidRPr="00AB5D89">
        <w:rPr>
          <w:rFonts w:ascii="Arial" w:hAnsi="Arial" w:cs="Arial"/>
        </w:rPr>
        <w:t xml:space="preserve"> links to the requirements of the module </w:t>
      </w:r>
      <w:r w:rsidR="00A95C7A" w:rsidRPr="00AB5D89">
        <w:rPr>
          <w:rFonts w:ascii="Arial" w:hAnsi="Arial" w:cs="Arial"/>
        </w:rPr>
        <w:t xml:space="preserve">alongside an </w:t>
      </w:r>
      <w:r w:rsidR="00376F1C" w:rsidRPr="00AB5D89">
        <w:rPr>
          <w:rFonts w:ascii="Arial" w:hAnsi="Arial" w:cs="Arial"/>
        </w:rPr>
        <w:t xml:space="preserve">enthusiastic facilitator they can be a </w:t>
      </w:r>
      <w:r w:rsidR="00A95C7A" w:rsidRPr="00AB5D89">
        <w:rPr>
          <w:rFonts w:ascii="Arial" w:hAnsi="Arial" w:cs="Arial"/>
        </w:rPr>
        <w:t>highly effective</w:t>
      </w:r>
      <w:r w:rsidR="00376F1C" w:rsidRPr="00AB5D89">
        <w:rPr>
          <w:rFonts w:ascii="Arial" w:hAnsi="Arial" w:cs="Arial"/>
        </w:rPr>
        <w:t xml:space="preserve"> learning tool. </w:t>
      </w:r>
      <w:r w:rsidRPr="00AB5D89">
        <w:rPr>
          <w:rFonts w:ascii="Arial" w:hAnsi="Arial" w:cs="Arial"/>
        </w:rPr>
        <w:t xml:space="preserve"> </w:t>
      </w:r>
    </w:p>
    <w:p w14:paraId="05BD1892" w14:textId="4B23A26B" w:rsidR="00894879" w:rsidRPr="00AB5D89" w:rsidRDefault="00894879" w:rsidP="00894879">
      <w:pPr>
        <w:rPr>
          <w:rFonts w:ascii="Arial" w:hAnsi="Arial" w:cs="Arial"/>
        </w:rPr>
      </w:pPr>
      <w:r w:rsidRPr="00AB5D89">
        <w:rPr>
          <w:rFonts w:ascii="Arial" w:hAnsi="Arial" w:cs="Arial"/>
        </w:rPr>
        <w:t>T</w:t>
      </w:r>
      <w:r w:rsidR="00532029" w:rsidRPr="00AB5D89">
        <w:rPr>
          <w:rFonts w:ascii="Arial" w:hAnsi="Arial" w:cs="Arial"/>
        </w:rPr>
        <w:t>here are a number of t</w:t>
      </w:r>
      <w:r w:rsidRPr="00AB5D89">
        <w:rPr>
          <w:rFonts w:ascii="Arial" w:hAnsi="Arial" w:cs="Arial"/>
        </w:rPr>
        <w:t>hings to consider</w:t>
      </w:r>
      <w:r w:rsidR="00532029" w:rsidRPr="00AB5D89">
        <w:rPr>
          <w:rFonts w:ascii="Arial" w:hAnsi="Arial" w:cs="Arial"/>
        </w:rPr>
        <w:t xml:space="preserve"> when </w:t>
      </w:r>
      <w:r w:rsidR="00AF11B0">
        <w:rPr>
          <w:rFonts w:ascii="Arial" w:hAnsi="Arial" w:cs="Arial"/>
        </w:rPr>
        <w:t>using</w:t>
      </w:r>
      <w:bookmarkStart w:id="0" w:name="_GoBack"/>
      <w:bookmarkEnd w:id="0"/>
      <w:r w:rsidR="00532029" w:rsidRPr="00AB5D89">
        <w:rPr>
          <w:rFonts w:ascii="Arial" w:hAnsi="Arial" w:cs="Arial"/>
        </w:rPr>
        <w:t xml:space="preserve"> a discussion board</w:t>
      </w:r>
      <w:r w:rsidRPr="00AB5D89">
        <w:rPr>
          <w:rFonts w:ascii="Arial" w:hAnsi="Arial" w:cs="Arial"/>
        </w:rPr>
        <w:t>:</w:t>
      </w:r>
    </w:p>
    <w:p w14:paraId="6F28AF02" w14:textId="7027F180" w:rsidR="00787BB9" w:rsidRPr="00AB5D89" w:rsidRDefault="00DE0A6F" w:rsidP="0069023E">
      <w:pPr>
        <w:pStyle w:val="ListParagraph"/>
        <w:numPr>
          <w:ilvl w:val="0"/>
          <w:numId w:val="3"/>
        </w:numPr>
        <w:rPr>
          <w:rFonts w:ascii="Arial" w:hAnsi="Arial" w:cs="Arial"/>
        </w:rPr>
      </w:pPr>
      <w:r w:rsidRPr="00AB5D89">
        <w:rPr>
          <w:rFonts w:ascii="Arial" w:hAnsi="Arial" w:cs="Arial"/>
        </w:rPr>
        <w:t>Cohort size.</w:t>
      </w:r>
      <w:r w:rsidR="005F0024" w:rsidRPr="00AB5D89">
        <w:rPr>
          <w:rFonts w:ascii="Arial" w:hAnsi="Arial" w:cs="Arial"/>
        </w:rPr>
        <w:t xml:space="preserve"> </w:t>
      </w:r>
    </w:p>
    <w:p w14:paraId="337ED8A8" w14:textId="5B240891" w:rsidR="006E1078" w:rsidRPr="00AB5D89" w:rsidRDefault="006E1078" w:rsidP="0069023E">
      <w:pPr>
        <w:pStyle w:val="ListParagraph"/>
        <w:numPr>
          <w:ilvl w:val="0"/>
          <w:numId w:val="3"/>
        </w:numPr>
        <w:rPr>
          <w:rFonts w:ascii="Arial" w:hAnsi="Arial" w:cs="Arial"/>
        </w:rPr>
      </w:pPr>
      <w:r w:rsidRPr="00AB5D89">
        <w:rPr>
          <w:rFonts w:ascii="Arial" w:hAnsi="Arial" w:cs="Arial"/>
        </w:rPr>
        <w:t>Delivering a session</w:t>
      </w:r>
      <w:r w:rsidR="0067605B" w:rsidRPr="00AB5D89">
        <w:rPr>
          <w:rFonts w:ascii="Arial" w:hAnsi="Arial" w:cs="Arial"/>
        </w:rPr>
        <w:t xml:space="preserve"> - its</w:t>
      </w:r>
      <w:r w:rsidRPr="00AB5D89">
        <w:rPr>
          <w:rFonts w:ascii="Arial" w:hAnsi="Arial" w:cs="Arial"/>
        </w:rPr>
        <w:t xml:space="preserve"> purpose, m</w:t>
      </w:r>
      <w:r w:rsidR="009A3C5A" w:rsidRPr="00AB5D89">
        <w:rPr>
          <w:rFonts w:ascii="Arial" w:hAnsi="Arial" w:cs="Arial"/>
        </w:rPr>
        <w:t>anagement</w:t>
      </w:r>
      <w:r w:rsidRPr="00AB5D89">
        <w:rPr>
          <w:rFonts w:ascii="Arial" w:hAnsi="Arial" w:cs="Arial"/>
        </w:rPr>
        <w:t xml:space="preserve">, </w:t>
      </w:r>
      <w:r w:rsidR="00FB50EB">
        <w:rPr>
          <w:rFonts w:ascii="Arial" w:hAnsi="Arial" w:cs="Arial"/>
        </w:rPr>
        <w:t>roles</w:t>
      </w:r>
      <w:r w:rsidR="00846CE1">
        <w:rPr>
          <w:rFonts w:ascii="Arial" w:hAnsi="Arial" w:cs="Arial"/>
        </w:rPr>
        <w:t xml:space="preserve"> and </w:t>
      </w:r>
      <w:r w:rsidR="00FB50EB">
        <w:rPr>
          <w:rFonts w:ascii="Arial" w:hAnsi="Arial" w:cs="Arial"/>
        </w:rPr>
        <w:t>starting</w:t>
      </w:r>
      <w:r w:rsidR="00846CE1">
        <w:rPr>
          <w:rFonts w:ascii="Arial" w:hAnsi="Arial" w:cs="Arial"/>
        </w:rPr>
        <w:t xml:space="preserve"> and completing</w:t>
      </w:r>
      <w:r w:rsidRPr="00AB5D89">
        <w:rPr>
          <w:rFonts w:ascii="Arial" w:hAnsi="Arial" w:cs="Arial"/>
        </w:rPr>
        <w:t xml:space="preserve">. </w:t>
      </w:r>
    </w:p>
    <w:p w14:paraId="1D34317D" w14:textId="5E21ED65" w:rsidR="00182D29" w:rsidRPr="00AB5D89" w:rsidRDefault="00F46CB7" w:rsidP="0069023E">
      <w:pPr>
        <w:pStyle w:val="ListParagraph"/>
        <w:numPr>
          <w:ilvl w:val="0"/>
          <w:numId w:val="3"/>
        </w:numPr>
        <w:rPr>
          <w:rFonts w:ascii="Arial" w:hAnsi="Arial" w:cs="Arial"/>
        </w:rPr>
      </w:pPr>
      <w:r w:rsidRPr="00AB5D89">
        <w:rPr>
          <w:rFonts w:ascii="Arial" w:hAnsi="Arial" w:cs="Arial"/>
        </w:rPr>
        <w:t>Assessing the discussion board.</w:t>
      </w:r>
    </w:p>
    <w:p w14:paraId="6ECFF94F" w14:textId="08C33004" w:rsidR="0047125A" w:rsidRDefault="00376F1C" w:rsidP="0047125A">
      <w:pPr>
        <w:rPr>
          <w:rFonts w:ascii="Arial" w:hAnsi="Arial" w:cs="Arial"/>
        </w:rPr>
      </w:pPr>
      <w:r w:rsidRPr="0047125A">
        <w:rPr>
          <w:rFonts w:ascii="Arial" w:hAnsi="Arial" w:cs="Arial"/>
        </w:rPr>
        <w:t xml:space="preserve">We consider each of these below and provide </w:t>
      </w:r>
      <w:r w:rsidR="0069023E" w:rsidRPr="0047125A">
        <w:rPr>
          <w:rFonts w:ascii="Arial" w:hAnsi="Arial" w:cs="Arial"/>
        </w:rPr>
        <w:t xml:space="preserve">some </w:t>
      </w:r>
      <w:r w:rsidRPr="0047125A">
        <w:rPr>
          <w:rFonts w:ascii="Arial" w:hAnsi="Arial" w:cs="Arial"/>
        </w:rPr>
        <w:t xml:space="preserve">advice and guidance about mechanisms for setting up and managing effective online </w:t>
      </w:r>
      <w:r w:rsidR="00532029" w:rsidRPr="0047125A">
        <w:rPr>
          <w:rFonts w:ascii="Arial" w:hAnsi="Arial" w:cs="Arial"/>
        </w:rPr>
        <w:t>discussion board</w:t>
      </w:r>
      <w:r w:rsidRPr="0047125A">
        <w:rPr>
          <w:rFonts w:ascii="Arial" w:hAnsi="Arial" w:cs="Arial"/>
        </w:rPr>
        <w:t xml:space="preserve"> events.</w:t>
      </w:r>
      <w:r w:rsidR="0047125A" w:rsidRPr="0047125A">
        <w:rPr>
          <w:rFonts w:ascii="Arial" w:hAnsi="Arial" w:cs="Arial"/>
        </w:rPr>
        <w:t xml:space="preserve"> </w:t>
      </w:r>
      <w:r w:rsidR="004D3EDC">
        <w:rPr>
          <w:rFonts w:ascii="Arial" w:hAnsi="Arial" w:cs="Arial"/>
        </w:rPr>
        <w:t xml:space="preserve"> </w:t>
      </w:r>
      <w:r w:rsidR="00AF11B0">
        <w:fldChar w:fldCharType="begin"/>
      </w:r>
      <w:r w:rsidR="0010219B">
        <w:instrText>HYPERLINK "https://celt.our.dmu.ac.uk/discussion-forum-2/"</w:instrText>
      </w:r>
      <w:r w:rsidR="00AF11B0">
        <w:fldChar w:fldCharType="separate"/>
      </w:r>
      <w:r w:rsidR="004D3EDC" w:rsidRPr="004D3EDC">
        <w:rPr>
          <w:rStyle w:val="Hyperlink"/>
          <w:rFonts w:ascii="Arial" w:hAnsi="Arial" w:cs="Arial"/>
        </w:rPr>
        <w:t>Technical</w:t>
      </w:r>
      <w:r w:rsidR="004D3EDC" w:rsidRPr="004D3EDC">
        <w:rPr>
          <w:rStyle w:val="Hyperlink"/>
          <w:rFonts w:ascii="Arial" w:hAnsi="Arial" w:cs="Arial"/>
        </w:rPr>
        <w:t xml:space="preserve"> </w:t>
      </w:r>
      <w:r w:rsidR="004D3EDC" w:rsidRPr="004D3EDC">
        <w:rPr>
          <w:rStyle w:val="Hyperlink"/>
          <w:rFonts w:ascii="Arial" w:hAnsi="Arial" w:cs="Arial"/>
        </w:rPr>
        <w:t xml:space="preserve">advice about setting up Discussion boards in Blackboard can be </w:t>
      </w:r>
      <w:r w:rsidR="004D3EDC" w:rsidRPr="004D3EDC">
        <w:rPr>
          <w:rStyle w:val="Hyperlink"/>
          <w:rFonts w:ascii="Arial" w:hAnsi="Arial" w:cs="Arial"/>
        </w:rPr>
        <w:t>f</w:t>
      </w:r>
      <w:r w:rsidR="004D3EDC" w:rsidRPr="004D3EDC">
        <w:rPr>
          <w:rStyle w:val="Hyperlink"/>
          <w:rFonts w:ascii="Arial" w:hAnsi="Arial" w:cs="Arial"/>
        </w:rPr>
        <w:t>ound at this link.</w:t>
      </w:r>
      <w:r w:rsidR="00AF11B0">
        <w:rPr>
          <w:rStyle w:val="Hyperlink"/>
          <w:rFonts w:ascii="Arial" w:hAnsi="Arial" w:cs="Arial"/>
        </w:rPr>
        <w:fldChar w:fldCharType="end"/>
      </w:r>
    </w:p>
    <w:p w14:paraId="27C335F2" w14:textId="0B0688A1" w:rsidR="00487B01" w:rsidRPr="00596B4C" w:rsidRDefault="00DE0A6F" w:rsidP="00596B4C">
      <w:pPr>
        <w:pStyle w:val="Heading2"/>
        <w:numPr>
          <w:ilvl w:val="0"/>
          <w:numId w:val="12"/>
        </w:numPr>
      </w:pPr>
      <w:r w:rsidRPr="00596B4C">
        <w:t>Cohort siz</w:t>
      </w:r>
      <w:r w:rsidR="00EB3E73" w:rsidRPr="00596B4C">
        <w:t>e</w:t>
      </w:r>
      <w:r w:rsidR="00487B01" w:rsidRPr="00596B4C">
        <w:t>.</w:t>
      </w:r>
    </w:p>
    <w:p w14:paraId="77552D12" w14:textId="7FEB683B" w:rsidR="00487B01" w:rsidRPr="00AB5D89" w:rsidRDefault="00487B01" w:rsidP="002705C7">
      <w:pPr>
        <w:pStyle w:val="ListParagraph"/>
        <w:ind w:left="0"/>
        <w:rPr>
          <w:rFonts w:ascii="Arial" w:hAnsi="Arial" w:cs="Arial"/>
        </w:rPr>
      </w:pPr>
      <w:r w:rsidRPr="00AB5D89">
        <w:rPr>
          <w:rFonts w:ascii="Arial" w:hAnsi="Arial" w:cs="Arial"/>
        </w:rPr>
        <w:t>O</w:t>
      </w:r>
      <w:r w:rsidR="005C37B8" w:rsidRPr="00AB5D89">
        <w:rPr>
          <w:rFonts w:ascii="Arial" w:hAnsi="Arial" w:cs="Arial"/>
        </w:rPr>
        <w:t xml:space="preserve">nline groups of 12-15 students </w:t>
      </w:r>
      <w:r w:rsidR="00EA169A" w:rsidRPr="00AB5D89">
        <w:rPr>
          <w:rFonts w:ascii="Arial" w:hAnsi="Arial" w:cs="Arial"/>
        </w:rPr>
        <w:t xml:space="preserve">are considered to be the minimum required to maintain sufficient momentum to keep </w:t>
      </w:r>
      <w:r w:rsidR="00532029" w:rsidRPr="00AB5D89">
        <w:rPr>
          <w:rFonts w:ascii="Arial" w:hAnsi="Arial" w:cs="Arial"/>
        </w:rPr>
        <w:t>a discussion</w:t>
      </w:r>
      <w:r w:rsidR="00EA169A" w:rsidRPr="00AB5D89">
        <w:rPr>
          <w:rFonts w:ascii="Arial" w:hAnsi="Arial" w:cs="Arial"/>
        </w:rPr>
        <w:t xml:space="preserve"> forum moving</w:t>
      </w:r>
      <w:r w:rsidR="00532029" w:rsidRPr="00AB5D89">
        <w:rPr>
          <w:rFonts w:ascii="Arial" w:hAnsi="Arial" w:cs="Arial"/>
        </w:rPr>
        <w:t xml:space="preserve">, although smaller groups can work effectively on </w:t>
      </w:r>
      <w:r w:rsidR="00FB50EB">
        <w:rPr>
          <w:rFonts w:ascii="Arial" w:hAnsi="Arial" w:cs="Arial"/>
        </w:rPr>
        <w:t>tightly defined</w:t>
      </w:r>
      <w:r w:rsidR="00532029" w:rsidRPr="00AB5D89">
        <w:rPr>
          <w:rFonts w:ascii="Arial" w:hAnsi="Arial" w:cs="Arial"/>
        </w:rPr>
        <w:t xml:space="preserve"> tasks.  </w:t>
      </w:r>
      <w:r w:rsidR="0069023E" w:rsidRPr="00AB5D89">
        <w:rPr>
          <w:rFonts w:ascii="Arial" w:hAnsi="Arial" w:cs="Arial"/>
        </w:rPr>
        <w:t>L</w:t>
      </w:r>
      <w:r w:rsidR="00EA169A" w:rsidRPr="00AB5D89">
        <w:rPr>
          <w:rFonts w:ascii="Arial" w:hAnsi="Arial" w:cs="Arial"/>
        </w:rPr>
        <w:t xml:space="preserve">arge </w:t>
      </w:r>
      <w:r w:rsidR="0069023E" w:rsidRPr="00AB5D89">
        <w:rPr>
          <w:rFonts w:ascii="Arial" w:hAnsi="Arial" w:cs="Arial"/>
        </w:rPr>
        <w:t xml:space="preserve">group </w:t>
      </w:r>
      <w:r w:rsidR="00EA169A" w:rsidRPr="00AB5D89">
        <w:rPr>
          <w:rFonts w:ascii="Arial" w:hAnsi="Arial" w:cs="Arial"/>
        </w:rPr>
        <w:t>numbers can be sub-divided for specific tasks and activities (see below for more detail) and are less likely to be impacted when individuals do not attend or contribute.</w:t>
      </w:r>
    </w:p>
    <w:p w14:paraId="712EFCF8" w14:textId="02D09F8E" w:rsidR="005C37B8" w:rsidRPr="00AB5D89" w:rsidRDefault="005C37B8" w:rsidP="00FE31C8">
      <w:pPr>
        <w:pStyle w:val="ListParagraph"/>
        <w:ind w:left="0"/>
        <w:rPr>
          <w:rFonts w:ascii="Arial" w:hAnsi="Arial" w:cs="Arial"/>
        </w:rPr>
      </w:pPr>
      <w:r w:rsidRPr="00AB5D89">
        <w:rPr>
          <w:rFonts w:ascii="Arial" w:hAnsi="Arial" w:cs="Arial"/>
        </w:rPr>
        <w:t xml:space="preserve">Larger groups </w:t>
      </w:r>
      <w:r w:rsidR="00EA169A" w:rsidRPr="00AB5D89">
        <w:rPr>
          <w:rFonts w:ascii="Arial" w:hAnsi="Arial" w:cs="Arial"/>
        </w:rPr>
        <w:t xml:space="preserve">can be </w:t>
      </w:r>
      <w:r w:rsidRPr="00AB5D89">
        <w:rPr>
          <w:rFonts w:ascii="Arial" w:hAnsi="Arial" w:cs="Arial"/>
        </w:rPr>
        <w:t>difficult to manage</w:t>
      </w:r>
      <w:r w:rsidR="00EA169A" w:rsidRPr="00AB5D89">
        <w:rPr>
          <w:rFonts w:ascii="Arial" w:hAnsi="Arial" w:cs="Arial"/>
        </w:rPr>
        <w:t xml:space="preserve">, particularly if the event has not been </w:t>
      </w:r>
      <w:r w:rsidR="00E84036" w:rsidRPr="00AB5D89">
        <w:rPr>
          <w:rFonts w:ascii="Arial" w:hAnsi="Arial" w:cs="Arial"/>
        </w:rPr>
        <w:t>thoroughly</w:t>
      </w:r>
      <w:r w:rsidR="00EA169A" w:rsidRPr="00AB5D89">
        <w:rPr>
          <w:rFonts w:ascii="Arial" w:hAnsi="Arial" w:cs="Arial"/>
        </w:rPr>
        <w:t xml:space="preserve"> planned</w:t>
      </w:r>
      <w:r w:rsidR="00860A7A" w:rsidRPr="00AB5D89">
        <w:rPr>
          <w:rFonts w:ascii="Arial" w:hAnsi="Arial" w:cs="Arial"/>
        </w:rPr>
        <w:t xml:space="preserve"> – there is more information about group management in the sections below</w:t>
      </w:r>
      <w:r w:rsidR="00EA169A" w:rsidRPr="00AB5D89">
        <w:rPr>
          <w:rFonts w:ascii="Arial" w:hAnsi="Arial" w:cs="Arial"/>
        </w:rPr>
        <w:t xml:space="preserve">.  </w:t>
      </w:r>
    </w:p>
    <w:p w14:paraId="6857FFE7" w14:textId="7E455483" w:rsidR="00E97EE9" w:rsidRPr="00AB5D89" w:rsidRDefault="00E97EE9" w:rsidP="00FE31C8">
      <w:pPr>
        <w:pStyle w:val="ListParagraph"/>
        <w:spacing w:before="240"/>
        <w:ind w:left="0"/>
        <w:rPr>
          <w:rFonts w:ascii="Arial" w:hAnsi="Arial" w:cs="Arial"/>
        </w:rPr>
      </w:pPr>
      <w:r w:rsidRPr="00AB5D89">
        <w:rPr>
          <w:rFonts w:ascii="Arial" w:hAnsi="Arial" w:cs="Arial"/>
        </w:rPr>
        <w:t>Discussion board sessions can be synchronous or asynchronous at the discretion of the facilitator.  However, they are particularly powerful when run</w:t>
      </w:r>
      <w:r w:rsidR="00FB50EB">
        <w:rPr>
          <w:rFonts w:ascii="Arial" w:hAnsi="Arial" w:cs="Arial"/>
        </w:rPr>
        <w:t xml:space="preserve"> asynchronously</w:t>
      </w:r>
      <w:r w:rsidRPr="00AB5D89">
        <w:rPr>
          <w:rFonts w:ascii="Arial" w:hAnsi="Arial" w:cs="Arial"/>
        </w:rPr>
        <w:t xml:space="preserve"> over</w:t>
      </w:r>
      <w:r w:rsidR="00FB50EB">
        <w:rPr>
          <w:rFonts w:ascii="Arial" w:hAnsi="Arial" w:cs="Arial"/>
        </w:rPr>
        <w:t xml:space="preserve"> a</w:t>
      </w:r>
      <w:r w:rsidRPr="00AB5D89">
        <w:rPr>
          <w:rFonts w:ascii="Arial" w:hAnsi="Arial" w:cs="Arial"/>
        </w:rPr>
        <w:t xml:space="preserve"> 5 to </w:t>
      </w:r>
      <w:proofErr w:type="gramStart"/>
      <w:r w:rsidRPr="00AB5D89">
        <w:rPr>
          <w:rFonts w:ascii="Arial" w:hAnsi="Arial" w:cs="Arial"/>
        </w:rPr>
        <w:t>10 day</w:t>
      </w:r>
      <w:proofErr w:type="gramEnd"/>
      <w:r w:rsidR="00FB50EB">
        <w:rPr>
          <w:rFonts w:ascii="Arial" w:hAnsi="Arial" w:cs="Arial"/>
        </w:rPr>
        <w:t xml:space="preserve"> period.  This gives sufficient time for students to manage technical issues and time away from computers without the event become too drawn out, which can then lose impact.</w:t>
      </w:r>
    </w:p>
    <w:p w14:paraId="1FE0D635" w14:textId="70B5B737" w:rsidR="007D5449" w:rsidRPr="00AB5D89" w:rsidRDefault="007D5449" w:rsidP="00596B4C">
      <w:pPr>
        <w:pStyle w:val="Heading2"/>
        <w:numPr>
          <w:ilvl w:val="0"/>
          <w:numId w:val="12"/>
        </w:numPr>
      </w:pPr>
      <w:r w:rsidRPr="00AB5D89">
        <w:t>Delivering a session</w:t>
      </w:r>
      <w:r w:rsidR="003111F2" w:rsidRPr="00AB5D89">
        <w:t xml:space="preserve"> </w:t>
      </w:r>
      <w:r w:rsidR="00D360C2" w:rsidRPr="00AB5D89">
        <w:t xml:space="preserve">– its </w:t>
      </w:r>
      <w:r w:rsidR="00923EE1" w:rsidRPr="00AB5D89">
        <w:t xml:space="preserve">purpose, </w:t>
      </w:r>
      <w:r w:rsidR="00DA259B" w:rsidRPr="00AB5D89">
        <w:t>management</w:t>
      </w:r>
      <w:r w:rsidRPr="00AB5D89">
        <w:t xml:space="preserve">, </w:t>
      </w:r>
      <w:r w:rsidR="00694A98">
        <w:t>roles and starting</w:t>
      </w:r>
      <w:r w:rsidR="009478E1" w:rsidRPr="00AB5D89">
        <w:t xml:space="preserve"> and completion</w:t>
      </w:r>
      <w:r w:rsidRPr="00AB5D89">
        <w:t xml:space="preserve">. </w:t>
      </w:r>
    </w:p>
    <w:p w14:paraId="27F4E007" w14:textId="710DAE4B" w:rsidR="00196B25" w:rsidRPr="00AB5D89" w:rsidRDefault="00196B25" w:rsidP="005D0D3F">
      <w:pPr>
        <w:pStyle w:val="Heading3"/>
      </w:pPr>
      <w:r w:rsidRPr="00AB5D89">
        <w:t>Session purpose.</w:t>
      </w:r>
    </w:p>
    <w:p w14:paraId="1C5B2DD1" w14:textId="217D2D17" w:rsidR="00196B25" w:rsidRPr="00AB5D89" w:rsidRDefault="00196B25" w:rsidP="00196B25">
      <w:pPr>
        <w:rPr>
          <w:rFonts w:ascii="Arial" w:hAnsi="Arial" w:cs="Arial"/>
        </w:rPr>
      </w:pPr>
      <w:r w:rsidRPr="00596B4C">
        <w:rPr>
          <w:rStyle w:val="Heading4Char"/>
        </w:rPr>
        <w:t>Debates</w:t>
      </w:r>
      <w:r w:rsidRPr="00AB5D89">
        <w:rPr>
          <w:rFonts w:ascii="Arial" w:hAnsi="Arial" w:cs="Arial"/>
        </w:rPr>
        <w:t xml:space="preserve"> – </w:t>
      </w:r>
      <w:r w:rsidR="002705C7" w:rsidRPr="00AB5D89">
        <w:rPr>
          <w:rFonts w:ascii="Arial" w:hAnsi="Arial" w:cs="Arial"/>
        </w:rPr>
        <w:t xml:space="preserve">Put </w:t>
      </w:r>
      <w:r w:rsidRPr="00AB5D89">
        <w:rPr>
          <w:rFonts w:ascii="Arial" w:hAnsi="Arial" w:cs="Arial"/>
        </w:rPr>
        <w:t xml:space="preserve">forward a motion and nominating students to argue, either in support or against. Ensure </w:t>
      </w:r>
      <w:r w:rsidR="002705C7" w:rsidRPr="00AB5D89">
        <w:rPr>
          <w:rFonts w:ascii="Arial" w:hAnsi="Arial" w:cs="Arial"/>
        </w:rPr>
        <w:t xml:space="preserve">that </w:t>
      </w:r>
      <w:r w:rsidRPr="00AB5D89">
        <w:rPr>
          <w:rFonts w:ascii="Arial" w:hAnsi="Arial" w:cs="Arial"/>
        </w:rPr>
        <w:t xml:space="preserve">you provide </w:t>
      </w:r>
      <w:r w:rsidR="002705C7" w:rsidRPr="00AB5D89">
        <w:rPr>
          <w:rFonts w:ascii="Arial" w:hAnsi="Arial" w:cs="Arial"/>
        </w:rPr>
        <w:t xml:space="preserve">clear </w:t>
      </w:r>
      <w:r w:rsidRPr="00AB5D89">
        <w:rPr>
          <w:rFonts w:ascii="Arial" w:hAnsi="Arial" w:cs="Arial"/>
        </w:rPr>
        <w:t xml:space="preserve">guidance </w:t>
      </w:r>
      <w:r w:rsidR="002705C7" w:rsidRPr="00AB5D89">
        <w:rPr>
          <w:rFonts w:ascii="Arial" w:hAnsi="Arial" w:cs="Arial"/>
        </w:rPr>
        <w:t>about your expectations regarding participation and behaviour.  Whilst emotive topics are excellent for this type of activity they do need to be very carefully and often sensitively managed.  Nevertheless, the outcomes often make them worth the effort</w:t>
      </w:r>
      <w:r w:rsidRPr="00AB5D89">
        <w:rPr>
          <w:rFonts w:ascii="Arial" w:hAnsi="Arial" w:cs="Arial"/>
        </w:rPr>
        <w:t>.</w:t>
      </w:r>
    </w:p>
    <w:p w14:paraId="70F96D16" w14:textId="7E4914DF" w:rsidR="00196B25" w:rsidRPr="00AB5D89" w:rsidRDefault="00196B25" w:rsidP="00196B25">
      <w:pPr>
        <w:rPr>
          <w:rFonts w:ascii="Arial" w:hAnsi="Arial" w:cs="Arial"/>
        </w:rPr>
      </w:pPr>
      <w:r w:rsidRPr="00596B4C">
        <w:rPr>
          <w:rStyle w:val="Heading4Char"/>
        </w:rPr>
        <w:t>Project work</w:t>
      </w:r>
      <w:r w:rsidRPr="00AB5D89">
        <w:rPr>
          <w:rFonts w:ascii="Arial" w:hAnsi="Arial" w:cs="Arial"/>
        </w:rPr>
        <w:t xml:space="preserve"> – create small groups of 3-4 students to review and provide feedback on one another’s progress. This will help to provide a studio-based environment, which is more common in some disciplines than others. The students could provide peer assessment at the end of the module on one another’s overall engagement (Brydon, 2020). Keeping the groups small stops the students from being overwhelmed and providing an end overall grade reduces the immediate pressure of having to add untimely comments (Brydon, 2020). </w:t>
      </w:r>
    </w:p>
    <w:p w14:paraId="34E461EB" w14:textId="663E6938" w:rsidR="00196B25" w:rsidRPr="00AB5D89" w:rsidRDefault="00CE2427" w:rsidP="00CE2427">
      <w:pPr>
        <w:spacing w:after="0"/>
        <w:rPr>
          <w:rFonts w:ascii="Arial" w:hAnsi="Arial" w:cs="Arial"/>
        </w:rPr>
      </w:pPr>
      <w:r w:rsidRPr="00B47606">
        <w:rPr>
          <w:rStyle w:val="Heading4Char"/>
        </w:rPr>
        <w:t xml:space="preserve">Discussion to develop a </w:t>
      </w:r>
      <w:r w:rsidR="00AA3F02" w:rsidRPr="00B47606">
        <w:rPr>
          <w:rStyle w:val="Heading4Char"/>
        </w:rPr>
        <w:t>defined</w:t>
      </w:r>
      <w:r w:rsidRPr="00B47606">
        <w:rPr>
          <w:rStyle w:val="Heading4Char"/>
        </w:rPr>
        <w:t xml:space="preserve"> outcome</w:t>
      </w:r>
      <w:r w:rsidRPr="00AB5D89">
        <w:rPr>
          <w:rFonts w:ascii="Arial" w:hAnsi="Arial" w:cs="Arial"/>
        </w:rPr>
        <w:t xml:space="preserve"> – This can be </w:t>
      </w:r>
      <w:r w:rsidR="007B2121" w:rsidRPr="00AB5D89">
        <w:rPr>
          <w:rFonts w:ascii="Arial" w:hAnsi="Arial" w:cs="Arial"/>
        </w:rPr>
        <w:t xml:space="preserve">a </w:t>
      </w:r>
      <w:r w:rsidRPr="00AB5D89">
        <w:rPr>
          <w:rFonts w:ascii="Arial" w:hAnsi="Arial" w:cs="Arial"/>
        </w:rPr>
        <w:t>small or larger group activity where all work toward a single outcome or specified outcomes.  For instance, th</w:t>
      </w:r>
      <w:r w:rsidR="007B2121" w:rsidRPr="00AB5D89">
        <w:rPr>
          <w:rFonts w:ascii="Arial" w:hAnsi="Arial" w:cs="Arial"/>
        </w:rPr>
        <w:t>e outcome</w:t>
      </w:r>
      <w:r w:rsidRPr="00AB5D89">
        <w:rPr>
          <w:rFonts w:ascii="Arial" w:hAnsi="Arial" w:cs="Arial"/>
        </w:rPr>
        <w:t xml:space="preserve"> may be a consensus document</w:t>
      </w:r>
      <w:r w:rsidR="007B2121" w:rsidRPr="00AB5D89">
        <w:rPr>
          <w:rFonts w:ascii="Arial" w:hAnsi="Arial" w:cs="Arial"/>
        </w:rPr>
        <w:t xml:space="preserve"> or design</w:t>
      </w:r>
      <w:r w:rsidRPr="00AB5D89">
        <w:rPr>
          <w:rFonts w:ascii="Arial" w:hAnsi="Arial" w:cs="Arial"/>
        </w:rPr>
        <w:t xml:space="preserve"> that provides a</w:t>
      </w:r>
      <w:r w:rsidR="007B2121" w:rsidRPr="00AB5D89">
        <w:rPr>
          <w:rFonts w:ascii="Arial" w:hAnsi="Arial" w:cs="Arial"/>
        </w:rPr>
        <w:t>n agreed</w:t>
      </w:r>
      <w:r w:rsidRPr="00AB5D89">
        <w:rPr>
          <w:rFonts w:ascii="Arial" w:hAnsi="Arial" w:cs="Arial"/>
        </w:rPr>
        <w:t xml:space="preserve"> student view.</w:t>
      </w:r>
      <w:r w:rsidR="00E61FC5" w:rsidRPr="00AB5D89">
        <w:rPr>
          <w:rFonts w:ascii="Arial" w:hAnsi="Arial" w:cs="Arial"/>
        </w:rPr>
        <w:t xml:space="preserve">  This type of work can be both re</w:t>
      </w:r>
      <w:r w:rsidR="00D514DA" w:rsidRPr="00AB5D89">
        <w:rPr>
          <w:rFonts w:ascii="Arial" w:hAnsi="Arial" w:cs="Arial"/>
        </w:rPr>
        <w:t>w</w:t>
      </w:r>
      <w:r w:rsidR="00E61FC5" w:rsidRPr="00AB5D89">
        <w:rPr>
          <w:rFonts w:ascii="Arial" w:hAnsi="Arial" w:cs="Arial"/>
        </w:rPr>
        <w:t>arding and challenging</w:t>
      </w:r>
      <w:r w:rsidR="000F4DA7" w:rsidRPr="00AB5D89">
        <w:rPr>
          <w:rFonts w:ascii="Arial" w:hAnsi="Arial" w:cs="Arial"/>
        </w:rPr>
        <w:t xml:space="preserve"> for all concerned</w:t>
      </w:r>
      <w:r w:rsidR="00E61FC5" w:rsidRPr="00AB5D89">
        <w:rPr>
          <w:rFonts w:ascii="Arial" w:hAnsi="Arial" w:cs="Arial"/>
        </w:rPr>
        <w:t>.</w:t>
      </w:r>
    </w:p>
    <w:p w14:paraId="03576A75" w14:textId="1E77439F" w:rsidR="00190235" w:rsidRPr="00AB5D89" w:rsidRDefault="00190235" w:rsidP="00CE2427">
      <w:pPr>
        <w:spacing w:after="0"/>
        <w:rPr>
          <w:rFonts w:ascii="Arial" w:hAnsi="Arial" w:cs="Arial"/>
          <w:b/>
        </w:rPr>
      </w:pPr>
    </w:p>
    <w:p w14:paraId="01176B16" w14:textId="537F7D5E" w:rsidR="00A4408F" w:rsidRPr="00AB5D89" w:rsidRDefault="00A4408F" w:rsidP="008A2A2B">
      <w:pPr>
        <w:rPr>
          <w:rFonts w:ascii="Arial" w:hAnsi="Arial" w:cs="Arial"/>
        </w:rPr>
      </w:pPr>
      <w:r w:rsidRPr="00B47606">
        <w:rPr>
          <w:rStyle w:val="Heading4Char"/>
        </w:rPr>
        <w:t>Preliminary discussions</w:t>
      </w:r>
      <w:r w:rsidRPr="00AB5D89">
        <w:rPr>
          <w:rFonts w:ascii="Arial" w:hAnsi="Arial" w:cs="Arial"/>
        </w:rPr>
        <w:t xml:space="preserve"> - The discussion board can be employed to develop background ideas and understanding in advance of a live teaching and learning event.  The live event may then be followed up with second discussion board session to reinforce ideas and understanding</w:t>
      </w:r>
      <w:r w:rsidR="00FE31C8">
        <w:rPr>
          <w:rFonts w:ascii="Arial" w:hAnsi="Arial" w:cs="Arial"/>
        </w:rPr>
        <w:t>.</w:t>
      </w:r>
    </w:p>
    <w:p w14:paraId="6069FA1C" w14:textId="7D84C11A" w:rsidR="00190235" w:rsidRDefault="00190235" w:rsidP="008A2A2B">
      <w:pPr>
        <w:rPr>
          <w:rFonts w:ascii="Arial" w:hAnsi="Arial" w:cs="Arial"/>
        </w:rPr>
      </w:pPr>
      <w:r w:rsidRPr="00F41707">
        <w:rPr>
          <w:rStyle w:val="Heading4Char"/>
        </w:rPr>
        <w:t>Follow up to other teaching and learning event</w:t>
      </w:r>
      <w:r w:rsidRPr="00AB5D89">
        <w:rPr>
          <w:rFonts w:ascii="Arial" w:hAnsi="Arial" w:cs="Arial"/>
        </w:rPr>
        <w:t xml:space="preserve"> – The discussion board can be used to continue and develop facilitated learning following a DMU Replay recorded </w:t>
      </w:r>
      <w:r w:rsidR="002F6015" w:rsidRPr="00AB5D89">
        <w:rPr>
          <w:rFonts w:ascii="Arial" w:hAnsi="Arial" w:cs="Arial"/>
        </w:rPr>
        <w:t>session</w:t>
      </w:r>
      <w:r w:rsidRPr="00AB5D89">
        <w:rPr>
          <w:rFonts w:ascii="Arial" w:hAnsi="Arial" w:cs="Arial"/>
        </w:rPr>
        <w:t>, a live face to face</w:t>
      </w:r>
      <w:r w:rsidR="00B926B5" w:rsidRPr="00AB5D89">
        <w:rPr>
          <w:rFonts w:ascii="Arial" w:hAnsi="Arial" w:cs="Arial"/>
        </w:rPr>
        <w:t xml:space="preserve"> </w:t>
      </w:r>
      <w:r w:rsidR="002F6015" w:rsidRPr="00AB5D89">
        <w:rPr>
          <w:rFonts w:ascii="Arial" w:hAnsi="Arial" w:cs="Arial"/>
        </w:rPr>
        <w:t>event</w:t>
      </w:r>
      <w:r w:rsidRPr="00AB5D89">
        <w:rPr>
          <w:rFonts w:ascii="Arial" w:hAnsi="Arial" w:cs="Arial"/>
        </w:rPr>
        <w:t xml:space="preserve"> or live Blackboard Collaborate </w:t>
      </w:r>
      <w:r w:rsidR="00B926B5" w:rsidRPr="00AB5D89">
        <w:rPr>
          <w:rFonts w:ascii="Arial" w:hAnsi="Arial" w:cs="Arial"/>
        </w:rPr>
        <w:t>session</w:t>
      </w:r>
      <w:r w:rsidRPr="00AB5D89">
        <w:rPr>
          <w:rFonts w:ascii="Arial" w:hAnsi="Arial" w:cs="Arial"/>
        </w:rPr>
        <w:t xml:space="preserve">. </w:t>
      </w:r>
    </w:p>
    <w:p w14:paraId="68F103D8" w14:textId="728B4DB2" w:rsidR="00F41707" w:rsidRPr="00AB5D89" w:rsidRDefault="002A67FE" w:rsidP="008A2A2B">
      <w:pPr>
        <w:rPr>
          <w:rFonts w:ascii="Arial" w:hAnsi="Arial" w:cs="Arial"/>
        </w:rPr>
      </w:pPr>
      <w:r w:rsidRPr="002A67FE">
        <w:rPr>
          <w:rStyle w:val="Heading4Char"/>
        </w:rPr>
        <w:lastRenderedPageBreak/>
        <w:t>Run alongside other events to give collaboration space</w:t>
      </w:r>
      <w:r>
        <w:rPr>
          <w:rFonts w:ascii="Arial" w:hAnsi="Arial" w:cs="Arial"/>
        </w:rPr>
        <w:t xml:space="preserve"> – the forum can be used as a space for students to work together to co-create alongside other learning events.</w:t>
      </w:r>
    </w:p>
    <w:p w14:paraId="02DB5120" w14:textId="3E3E9867" w:rsidR="003111F2" w:rsidRPr="00596B4C" w:rsidRDefault="0067605B" w:rsidP="00596B4C">
      <w:pPr>
        <w:pStyle w:val="Heading3"/>
      </w:pPr>
      <w:r w:rsidRPr="00596B4C">
        <w:t>Session m</w:t>
      </w:r>
      <w:r w:rsidR="009A3C5A" w:rsidRPr="00596B4C">
        <w:t>anagement</w:t>
      </w:r>
      <w:r w:rsidR="005D0D3F">
        <w:t>.</w:t>
      </w:r>
    </w:p>
    <w:p w14:paraId="114DA7EF" w14:textId="3AF95C1C" w:rsidR="003111F2" w:rsidRPr="00AB5D89" w:rsidRDefault="003111F2" w:rsidP="00083B57">
      <w:pPr>
        <w:tabs>
          <w:tab w:val="left" w:pos="7146"/>
        </w:tabs>
        <w:spacing w:after="0"/>
        <w:rPr>
          <w:rFonts w:ascii="Arial" w:hAnsi="Arial" w:cs="Arial"/>
        </w:rPr>
      </w:pPr>
      <w:r w:rsidRPr="00AB5D89">
        <w:rPr>
          <w:rFonts w:ascii="Arial" w:hAnsi="Arial" w:cs="Arial"/>
        </w:rPr>
        <w:t xml:space="preserve">It is crucial that </w:t>
      </w:r>
      <w:r w:rsidR="00D360C2" w:rsidRPr="00AB5D89">
        <w:rPr>
          <w:rFonts w:ascii="Arial" w:hAnsi="Arial" w:cs="Arial"/>
        </w:rPr>
        <w:t xml:space="preserve">you provide </w:t>
      </w:r>
      <w:r w:rsidRPr="00AB5D89">
        <w:rPr>
          <w:rFonts w:ascii="Arial" w:hAnsi="Arial" w:cs="Arial"/>
        </w:rPr>
        <w:t>a well-defined scaffold for any session</w:t>
      </w:r>
      <w:r w:rsidR="004D162E" w:rsidRPr="00AB5D89">
        <w:rPr>
          <w:rFonts w:ascii="Arial" w:hAnsi="Arial" w:cs="Arial"/>
        </w:rPr>
        <w:t xml:space="preserve"> and this </w:t>
      </w:r>
      <w:r w:rsidR="00A30DF8" w:rsidRPr="00AB5D89">
        <w:rPr>
          <w:rFonts w:ascii="Arial" w:hAnsi="Arial" w:cs="Arial"/>
        </w:rPr>
        <w:t>c</w:t>
      </w:r>
      <w:r w:rsidR="004D162E" w:rsidRPr="00AB5D89">
        <w:rPr>
          <w:rFonts w:ascii="Arial" w:hAnsi="Arial" w:cs="Arial"/>
        </w:rPr>
        <w:t xml:space="preserve">ould </w:t>
      </w:r>
      <w:r w:rsidR="00D360C2" w:rsidRPr="00AB5D89">
        <w:rPr>
          <w:rFonts w:ascii="Arial" w:hAnsi="Arial" w:cs="Arial"/>
        </w:rPr>
        <w:t>incl</w:t>
      </w:r>
      <w:r w:rsidRPr="00AB5D89">
        <w:rPr>
          <w:rFonts w:ascii="Arial" w:hAnsi="Arial" w:cs="Arial"/>
        </w:rPr>
        <w:t>ude:</w:t>
      </w:r>
    </w:p>
    <w:p w14:paraId="428846AB" w14:textId="58EC5EE2" w:rsidR="003111F2" w:rsidRPr="00AB5D89" w:rsidRDefault="008E431A" w:rsidP="00A30DF8">
      <w:pPr>
        <w:pStyle w:val="ListParagraph"/>
        <w:numPr>
          <w:ilvl w:val="0"/>
          <w:numId w:val="10"/>
        </w:numPr>
        <w:tabs>
          <w:tab w:val="left" w:pos="7146"/>
        </w:tabs>
        <w:spacing w:after="0" w:line="240" w:lineRule="auto"/>
        <w:rPr>
          <w:rFonts w:ascii="Arial" w:hAnsi="Arial" w:cs="Arial"/>
        </w:rPr>
      </w:pPr>
      <w:r>
        <w:rPr>
          <w:rFonts w:ascii="Arial" w:hAnsi="Arial" w:cs="Arial"/>
        </w:rPr>
        <w:t>Set c</w:t>
      </w:r>
      <w:r w:rsidR="003111F2" w:rsidRPr="00AB5D89">
        <w:rPr>
          <w:rFonts w:ascii="Arial" w:hAnsi="Arial" w:cs="Arial"/>
        </w:rPr>
        <w:t>lear rules for behaviour</w:t>
      </w:r>
      <w:r w:rsidR="007D7460" w:rsidRPr="00AB5D89">
        <w:rPr>
          <w:rFonts w:ascii="Arial" w:hAnsi="Arial" w:cs="Arial"/>
        </w:rPr>
        <w:t xml:space="preserve"> (netiquette)</w:t>
      </w:r>
      <w:r w:rsidR="00083B57" w:rsidRPr="00AB5D89">
        <w:rPr>
          <w:rFonts w:ascii="Arial" w:hAnsi="Arial" w:cs="Arial"/>
        </w:rPr>
        <w:t>.</w:t>
      </w:r>
    </w:p>
    <w:p w14:paraId="43C590C1" w14:textId="553B9E07" w:rsidR="00083B57" w:rsidRPr="00AB5D89" w:rsidRDefault="00083B57" w:rsidP="00A30DF8">
      <w:pPr>
        <w:pStyle w:val="ListParagraph"/>
        <w:numPr>
          <w:ilvl w:val="0"/>
          <w:numId w:val="10"/>
        </w:numPr>
        <w:tabs>
          <w:tab w:val="left" w:pos="7146"/>
        </w:tabs>
        <w:spacing w:after="0" w:line="240" w:lineRule="auto"/>
        <w:rPr>
          <w:rFonts w:ascii="Arial" w:hAnsi="Arial" w:cs="Arial"/>
        </w:rPr>
      </w:pPr>
      <w:r w:rsidRPr="00AB5D89">
        <w:rPr>
          <w:rFonts w:ascii="Arial" w:hAnsi="Arial" w:cs="Arial"/>
        </w:rPr>
        <w:t>The format and purpose of the session</w:t>
      </w:r>
      <w:r w:rsidR="00DC379B" w:rsidRPr="00AB5D89">
        <w:rPr>
          <w:rFonts w:ascii="Arial" w:hAnsi="Arial" w:cs="Arial"/>
        </w:rPr>
        <w:t xml:space="preserve"> (provide learning outcomes)</w:t>
      </w:r>
      <w:r w:rsidRPr="00AB5D89">
        <w:rPr>
          <w:rFonts w:ascii="Arial" w:hAnsi="Arial" w:cs="Arial"/>
        </w:rPr>
        <w:t>.</w:t>
      </w:r>
    </w:p>
    <w:p w14:paraId="090D697B" w14:textId="6B55F27C" w:rsidR="00083B57" w:rsidRPr="00AB5D89" w:rsidRDefault="00083B57" w:rsidP="00A30DF8">
      <w:pPr>
        <w:pStyle w:val="ListParagraph"/>
        <w:numPr>
          <w:ilvl w:val="0"/>
          <w:numId w:val="10"/>
        </w:numPr>
        <w:tabs>
          <w:tab w:val="left" w:pos="7146"/>
        </w:tabs>
        <w:spacing w:after="0" w:line="240" w:lineRule="auto"/>
        <w:rPr>
          <w:rFonts w:ascii="Arial" w:hAnsi="Arial" w:cs="Arial"/>
        </w:rPr>
      </w:pPr>
      <w:r w:rsidRPr="00AB5D89">
        <w:rPr>
          <w:rFonts w:ascii="Arial" w:hAnsi="Arial" w:cs="Arial"/>
        </w:rPr>
        <w:t>The type</w:t>
      </w:r>
      <w:r w:rsidR="00A30DF8" w:rsidRPr="00AB5D89">
        <w:rPr>
          <w:rFonts w:ascii="Arial" w:hAnsi="Arial" w:cs="Arial"/>
        </w:rPr>
        <w:t xml:space="preserve"> and level</w:t>
      </w:r>
      <w:r w:rsidRPr="00AB5D89">
        <w:rPr>
          <w:rFonts w:ascii="Arial" w:hAnsi="Arial" w:cs="Arial"/>
        </w:rPr>
        <w:t xml:space="preserve"> of input that is expected from the participants</w:t>
      </w:r>
      <w:r w:rsidR="008E431A">
        <w:rPr>
          <w:rFonts w:ascii="Arial" w:hAnsi="Arial" w:cs="Arial"/>
        </w:rPr>
        <w:t xml:space="preserve"> (be aware that not all students are comfortable engaging in online discussions)</w:t>
      </w:r>
      <w:r w:rsidR="00EB2F61" w:rsidRPr="00AB5D89">
        <w:rPr>
          <w:rFonts w:ascii="Arial" w:hAnsi="Arial" w:cs="Arial"/>
        </w:rPr>
        <w:t xml:space="preserve">. </w:t>
      </w:r>
    </w:p>
    <w:p w14:paraId="00591963" w14:textId="7CDCD7FA" w:rsidR="00EB2F61" w:rsidRPr="00AB5D89" w:rsidRDefault="00E97EE9" w:rsidP="00A30DF8">
      <w:pPr>
        <w:pStyle w:val="ListParagraph"/>
        <w:numPr>
          <w:ilvl w:val="0"/>
          <w:numId w:val="10"/>
        </w:numPr>
        <w:tabs>
          <w:tab w:val="left" w:pos="7146"/>
        </w:tabs>
        <w:spacing w:after="0" w:line="240" w:lineRule="auto"/>
        <w:rPr>
          <w:rFonts w:ascii="Arial" w:hAnsi="Arial" w:cs="Arial"/>
        </w:rPr>
      </w:pPr>
      <w:r w:rsidRPr="00AB5D89">
        <w:rPr>
          <w:rFonts w:ascii="Arial" w:hAnsi="Arial" w:cs="Arial"/>
        </w:rPr>
        <w:t>Timing – start time for first message</w:t>
      </w:r>
      <w:r w:rsidR="00A30DF8" w:rsidRPr="00AB5D89">
        <w:rPr>
          <w:rFonts w:ascii="Arial" w:hAnsi="Arial" w:cs="Arial"/>
        </w:rPr>
        <w:t>, the</w:t>
      </w:r>
      <w:r w:rsidRPr="00AB5D89">
        <w:rPr>
          <w:rFonts w:ascii="Arial" w:hAnsi="Arial" w:cs="Arial"/>
        </w:rPr>
        <w:t xml:space="preserve"> lock time</w:t>
      </w:r>
      <w:r w:rsidR="00DC379B" w:rsidRPr="00AB5D89">
        <w:rPr>
          <w:rFonts w:ascii="Arial" w:hAnsi="Arial" w:cs="Arial"/>
        </w:rPr>
        <w:t xml:space="preserve"> to signify the end of the event</w:t>
      </w:r>
      <w:r w:rsidRPr="00AB5D89">
        <w:rPr>
          <w:rFonts w:ascii="Arial" w:hAnsi="Arial" w:cs="Arial"/>
        </w:rPr>
        <w:t xml:space="preserve"> </w:t>
      </w:r>
      <w:r w:rsidR="00A30DF8" w:rsidRPr="00AB5D89">
        <w:rPr>
          <w:rFonts w:ascii="Arial" w:hAnsi="Arial" w:cs="Arial"/>
        </w:rPr>
        <w:t>and</w:t>
      </w:r>
      <w:r w:rsidRPr="00AB5D89">
        <w:rPr>
          <w:rFonts w:ascii="Arial" w:hAnsi="Arial" w:cs="Arial"/>
        </w:rPr>
        <w:t xml:space="preserve"> how often the moderator will access the forum</w:t>
      </w:r>
      <w:r w:rsidR="00A30DF8" w:rsidRPr="00AB5D89">
        <w:rPr>
          <w:rFonts w:ascii="Arial" w:hAnsi="Arial" w:cs="Arial"/>
        </w:rPr>
        <w:t xml:space="preserve"> (when setting the timing for an asynchronous event give sufficient time for students who may be away or have technical problems to engage (10 days tends to be a good working period)</w:t>
      </w:r>
      <w:r w:rsidRPr="00AB5D89">
        <w:rPr>
          <w:rFonts w:ascii="Arial" w:hAnsi="Arial" w:cs="Arial"/>
        </w:rPr>
        <w:t>.</w:t>
      </w:r>
    </w:p>
    <w:p w14:paraId="21B0F6A9" w14:textId="526D51D5" w:rsidR="00E97EE9" w:rsidRPr="00AB5D89" w:rsidRDefault="00E97EE9" w:rsidP="00A30DF8">
      <w:pPr>
        <w:pStyle w:val="ListParagraph"/>
        <w:numPr>
          <w:ilvl w:val="0"/>
          <w:numId w:val="10"/>
        </w:numPr>
        <w:tabs>
          <w:tab w:val="left" w:pos="7146"/>
        </w:tabs>
        <w:spacing w:after="0" w:line="240" w:lineRule="auto"/>
        <w:rPr>
          <w:rFonts w:ascii="Arial" w:hAnsi="Arial" w:cs="Arial"/>
        </w:rPr>
      </w:pPr>
      <w:r w:rsidRPr="00AB5D89">
        <w:rPr>
          <w:rFonts w:ascii="Arial" w:hAnsi="Arial" w:cs="Arial"/>
        </w:rPr>
        <w:t xml:space="preserve">What can be expected of the moderator – it is often useful to </w:t>
      </w:r>
      <w:r w:rsidR="00227B1A" w:rsidRPr="00AB5D89">
        <w:rPr>
          <w:rFonts w:ascii="Arial" w:hAnsi="Arial" w:cs="Arial"/>
        </w:rPr>
        <w:t>indicate</w:t>
      </w:r>
      <w:r w:rsidRPr="00AB5D89">
        <w:rPr>
          <w:rFonts w:ascii="Arial" w:hAnsi="Arial" w:cs="Arial"/>
        </w:rPr>
        <w:t xml:space="preserve"> that the moderator will not respond to all comments made but may include one or two questions as the discussions develop (it is worth noting that input from the academic is often seen as </w:t>
      </w:r>
      <w:r w:rsidR="00EB3E73" w:rsidRPr="00AB5D89">
        <w:rPr>
          <w:rFonts w:ascii="Arial" w:hAnsi="Arial" w:cs="Arial"/>
        </w:rPr>
        <w:t>‘</w:t>
      </w:r>
      <w:r w:rsidRPr="00AB5D89">
        <w:rPr>
          <w:rFonts w:ascii="Arial" w:hAnsi="Arial" w:cs="Arial"/>
        </w:rPr>
        <w:t>the final word</w:t>
      </w:r>
      <w:r w:rsidR="00EB3E73" w:rsidRPr="00AB5D89">
        <w:rPr>
          <w:rFonts w:ascii="Arial" w:hAnsi="Arial" w:cs="Arial"/>
        </w:rPr>
        <w:t>’</w:t>
      </w:r>
      <w:r w:rsidRPr="00AB5D89">
        <w:rPr>
          <w:rFonts w:ascii="Arial" w:hAnsi="Arial" w:cs="Arial"/>
        </w:rPr>
        <w:t xml:space="preserve"> by students and so can stifle further discussion).</w:t>
      </w:r>
    </w:p>
    <w:p w14:paraId="0F082494" w14:textId="2E2B8C85" w:rsidR="00083B57" w:rsidRPr="00AB5D89" w:rsidRDefault="009C4601" w:rsidP="00A30DF8">
      <w:pPr>
        <w:pStyle w:val="ListParagraph"/>
        <w:numPr>
          <w:ilvl w:val="0"/>
          <w:numId w:val="10"/>
        </w:numPr>
        <w:tabs>
          <w:tab w:val="left" w:pos="7146"/>
        </w:tabs>
        <w:spacing w:after="0" w:line="240" w:lineRule="auto"/>
        <w:rPr>
          <w:rFonts w:ascii="Arial" w:hAnsi="Arial" w:cs="Arial"/>
        </w:rPr>
      </w:pPr>
      <w:r w:rsidRPr="00AB5D89">
        <w:rPr>
          <w:rFonts w:ascii="Arial" w:hAnsi="Arial" w:cs="Arial"/>
        </w:rPr>
        <w:t>Elect students to manage different threads – rotate for a given number of messages posted.</w:t>
      </w:r>
    </w:p>
    <w:p w14:paraId="57BAA7C0" w14:textId="6C94C269" w:rsidR="009C4601" w:rsidRDefault="009C4601" w:rsidP="003C0B3D">
      <w:pPr>
        <w:pStyle w:val="ListParagraph"/>
        <w:numPr>
          <w:ilvl w:val="0"/>
          <w:numId w:val="10"/>
        </w:numPr>
        <w:tabs>
          <w:tab w:val="left" w:pos="7146"/>
        </w:tabs>
        <w:spacing w:line="240" w:lineRule="auto"/>
        <w:rPr>
          <w:rFonts w:ascii="Arial" w:hAnsi="Arial" w:cs="Arial"/>
        </w:rPr>
      </w:pPr>
      <w:r w:rsidRPr="00AB5D89">
        <w:rPr>
          <w:rFonts w:ascii="Arial" w:hAnsi="Arial" w:cs="Arial"/>
        </w:rPr>
        <w:t>Elect student summarisers – to post a message that highlights the important points made in the previous 10 to 15 posts.  Summaries can be posted within that thread or on a separate shared document (one drive) or wiki.</w:t>
      </w:r>
      <w:r w:rsidR="00123630" w:rsidRPr="00AB5D89">
        <w:rPr>
          <w:rFonts w:ascii="Arial" w:hAnsi="Arial" w:cs="Arial"/>
        </w:rPr>
        <w:t xml:space="preserve">  This gives students the opportunity to show engagement and help to embed understanding.</w:t>
      </w:r>
    </w:p>
    <w:p w14:paraId="21F31B00" w14:textId="199AD773" w:rsidR="008E431A" w:rsidRDefault="008E431A" w:rsidP="003C0B3D">
      <w:pPr>
        <w:pStyle w:val="ListParagraph"/>
        <w:numPr>
          <w:ilvl w:val="0"/>
          <w:numId w:val="10"/>
        </w:numPr>
        <w:tabs>
          <w:tab w:val="left" w:pos="7146"/>
        </w:tabs>
        <w:spacing w:line="240" w:lineRule="auto"/>
        <w:rPr>
          <w:rFonts w:ascii="Arial" w:hAnsi="Arial" w:cs="Arial"/>
        </w:rPr>
      </w:pPr>
      <w:r>
        <w:rPr>
          <w:rFonts w:ascii="Arial" w:hAnsi="Arial" w:cs="Arial"/>
        </w:rPr>
        <w:t>Subscribe to your forums to receive updates on activity.</w:t>
      </w:r>
    </w:p>
    <w:p w14:paraId="066E1906" w14:textId="7BC228ED" w:rsidR="008E431A" w:rsidRPr="008E431A" w:rsidRDefault="008E431A" w:rsidP="008E431A">
      <w:pPr>
        <w:pStyle w:val="ListParagraph"/>
        <w:numPr>
          <w:ilvl w:val="0"/>
          <w:numId w:val="10"/>
        </w:numPr>
        <w:tabs>
          <w:tab w:val="left" w:pos="7146"/>
        </w:tabs>
        <w:spacing w:line="240" w:lineRule="auto"/>
        <w:rPr>
          <w:rFonts w:ascii="Arial" w:hAnsi="Arial" w:cs="Arial"/>
        </w:rPr>
      </w:pPr>
      <w:r>
        <w:rPr>
          <w:rFonts w:ascii="Arial" w:hAnsi="Arial" w:cs="Arial"/>
        </w:rPr>
        <w:t>Pin threads and messages to ensure that important information is always readily available.</w:t>
      </w:r>
    </w:p>
    <w:p w14:paraId="1253F4EB" w14:textId="77777777" w:rsidR="003C0B3D" w:rsidRPr="005D0D3F" w:rsidRDefault="003C0B3D" w:rsidP="005D0D3F">
      <w:pPr>
        <w:pStyle w:val="Heading3"/>
      </w:pPr>
      <w:r w:rsidRPr="005D0D3F">
        <w:t>Session roles.</w:t>
      </w:r>
    </w:p>
    <w:p w14:paraId="39E79F55" w14:textId="77777777" w:rsidR="003C0B3D" w:rsidRPr="00AB5D89" w:rsidRDefault="003C0B3D" w:rsidP="003C0B3D">
      <w:pPr>
        <w:tabs>
          <w:tab w:val="left" w:pos="7146"/>
        </w:tabs>
        <w:spacing w:after="0"/>
        <w:rPr>
          <w:rFonts w:ascii="Arial" w:hAnsi="Arial" w:cs="Arial"/>
        </w:rPr>
      </w:pPr>
      <w:r>
        <w:rPr>
          <w:rFonts w:ascii="Arial" w:hAnsi="Arial" w:cs="Arial"/>
        </w:rPr>
        <w:t xml:space="preserve">It can be helpful to define specific roles within a discussion to help enable </w:t>
      </w:r>
      <w:proofErr w:type="gramStart"/>
      <w:r>
        <w:rPr>
          <w:rFonts w:ascii="Arial" w:hAnsi="Arial" w:cs="Arial"/>
        </w:rPr>
        <w:t>students’</w:t>
      </w:r>
      <w:proofErr w:type="gramEnd"/>
      <w:r>
        <w:rPr>
          <w:rFonts w:ascii="Arial" w:hAnsi="Arial" w:cs="Arial"/>
        </w:rPr>
        <w:t xml:space="preserve"> to engage with the content.  Roles (can be filled by a number of students and or rotate) that can be helpful are:</w:t>
      </w:r>
    </w:p>
    <w:p w14:paraId="05D8500E" w14:textId="77777777" w:rsidR="003C0B3D" w:rsidRDefault="003C0B3D" w:rsidP="003C0B3D">
      <w:pPr>
        <w:pStyle w:val="ListParagraph"/>
        <w:numPr>
          <w:ilvl w:val="0"/>
          <w:numId w:val="2"/>
        </w:numPr>
        <w:tabs>
          <w:tab w:val="left" w:pos="7146"/>
        </w:tabs>
        <w:rPr>
          <w:rFonts w:ascii="Arial" w:hAnsi="Arial" w:cs="Arial"/>
        </w:rPr>
      </w:pPr>
      <w:r w:rsidRPr="00DA5E9D">
        <w:rPr>
          <w:rFonts w:ascii="Arial" w:hAnsi="Arial" w:cs="Arial"/>
        </w:rPr>
        <w:t>Definition of key terms, ideas and th</w:t>
      </w:r>
      <w:r>
        <w:rPr>
          <w:rFonts w:ascii="Arial" w:hAnsi="Arial" w:cs="Arial"/>
        </w:rPr>
        <w:t>e</w:t>
      </w:r>
      <w:r w:rsidRPr="00DA5E9D">
        <w:rPr>
          <w:rFonts w:ascii="Arial" w:hAnsi="Arial" w:cs="Arial"/>
        </w:rPr>
        <w:t xml:space="preserve">ories. </w:t>
      </w:r>
    </w:p>
    <w:p w14:paraId="5683EA33" w14:textId="77777777" w:rsidR="003C0B3D" w:rsidRPr="00DA5E9D" w:rsidRDefault="003C0B3D" w:rsidP="003C0B3D">
      <w:pPr>
        <w:pStyle w:val="ListParagraph"/>
        <w:numPr>
          <w:ilvl w:val="0"/>
          <w:numId w:val="2"/>
        </w:numPr>
        <w:tabs>
          <w:tab w:val="left" w:pos="7146"/>
        </w:tabs>
        <w:rPr>
          <w:rFonts w:ascii="Arial" w:hAnsi="Arial" w:cs="Arial"/>
        </w:rPr>
      </w:pPr>
      <w:r>
        <w:rPr>
          <w:rFonts w:ascii="Arial" w:hAnsi="Arial" w:cs="Arial"/>
        </w:rPr>
        <w:t>Identifies key components from resources given in the DMU Resource Lists.</w:t>
      </w:r>
    </w:p>
    <w:p w14:paraId="1DBC7A73" w14:textId="77777777" w:rsidR="003C0B3D" w:rsidRPr="00AB5D89" w:rsidRDefault="003C0B3D" w:rsidP="003C0B3D">
      <w:pPr>
        <w:pStyle w:val="ListParagraph"/>
        <w:numPr>
          <w:ilvl w:val="0"/>
          <w:numId w:val="2"/>
        </w:numPr>
        <w:tabs>
          <w:tab w:val="left" w:pos="7146"/>
        </w:tabs>
        <w:rPr>
          <w:rFonts w:ascii="Arial" w:hAnsi="Arial" w:cs="Arial"/>
        </w:rPr>
      </w:pPr>
      <w:r>
        <w:rPr>
          <w:rFonts w:ascii="Arial" w:hAnsi="Arial" w:cs="Arial"/>
        </w:rPr>
        <w:t>F</w:t>
      </w:r>
      <w:r w:rsidRPr="00AB5D89">
        <w:rPr>
          <w:rFonts w:ascii="Arial" w:hAnsi="Arial" w:cs="Arial"/>
        </w:rPr>
        <w:t xml:space="preserve">inds </w:t>
      </w:r>
      <w:r>
        <w:rPr>
          <w:rFonts w:ascii="Arial" w:hAnsi="Arial" w:cs="Arial"/>
        </w:rPr>
        <w:t>appropriate e</w:t>
      </w:r>
      <w:r w:rsidRPr="00AB5D89">
        <w:rPr>
          <w:rFonts w:ascii="Arial" w:hAnsi="Arial" w:cs="Arial"/>
        </w:rPr>
        <w:t>xternal sources</w:t>
      </w:r>
      <w:r>
        <w:rPr>
          <w:rFonts w:ascii="Arial" w:hAnsi="Arial" w:cs="Arial"/>
        </w:rPr>
        <w:t xml:space="preserve"> of relevant information. </w:t>
      </w:r>
    </w:p>
    <w:p w14:paraId="62B25209" w14:textId="77777777" w:rsidR="003C0B3D" w:rsidRPr="00AB5D89" w:rsidRDefault="003C0B3D" w:rsidP="003C0B3D">
      <w:pPr>
        <w:pStyle w:val="ListParagraph"/>
        <w:numPr>
          <w:ilvl w:val="0"/>
          <w:numId w:val="2"/>
        </w:numPr>
        <w:tabs>
          <w:tab w:val="left" w:pos="7146"/>
        </w:tabs>
        <w:rPr>
          <w:rFonts w:ascii="Arial" w:hAnsi="Arial" w:cs="Arial"/>
        </w:rPr>
      </w:pPr>
      <w:r>
        <w:rPr>
          <w:rFonts w:ascii="Arial" w:hAnsi="Arial" w:cs="Arial"/>
        </w:rPr>
        <w:t>Identifies relevant</w:t>
      </w:r>
      <w:r w:rsidRPr="00AB5D89">
        <w:rPr>
          <w:rFonts w:ascii="Arial" w:hAnsi="Arial" w:cs="Arial"/>
        </w:rPr>
        <w:t xml:space="preserve"> </w:t>
      </w:r>
      <w:r>
        <w:rPr>
          <w:rFonts w:ascii="Arial" w:hAnsi="Arial" w:cs="Arial"/>
        </w:rPr>
        <w:t>ideas and</w:t>
      </w:r>
      <w:r w:rsidRPr="00AB5D89">
        <w:rPr>
          <w:rFonts w:ascii="Arial" w:hAnsi="Arial" w:cs="Arial"/>
        </w:rPr>
        <w:t xml:space="preserve"> theories</w:t>
      </w:r>
      <w:r>
        <w:rPr>
          <w:rFonts w:ascii="Arial" w:hAnsi="Arial" w:cs="Arial"/>
        </w:rPr>
        <w:t>.</w:t>
      </w:r>
      <w:r w:rsidRPr="00AB5D89">
        <w:rPr>
          <w:rFonts w:ascii="Arial" w:hAnsi="Arial" w:cs="Arial"/>
        </w:rPr>
        <w:t xml:space="preserve"> </w:t>
      </w:r>
    </w:p>
    <w:p w14:paraId="6E020F50" w14:textId="77777777" w:rsidR="003C0B3D" w:rsidRPr="00AB5D89" w:rsidRDefault="003C0B3D" w:rsidP="003C0B3D">
      <w:pPr>
        <w:pStyle w:val="ListParagraph"/>
        <w:numPr>
          <w:ilvl w:val="0"/>
          <w:numId w:val="2"/>
        </w:numPr>
        <w:tabs>
          <w:tab w:val="left" w:pos="7146"/>
        </w:tabs>
        <w:rPr>
          <w:rFonts w:ascii="Arial" w:hAnsi="Arial" w:cs="Arial"/>
        </w:rPr>
      </w:pPr>
      <w:r w:rsidRPr="00AB5D89">
        <w:rPr>
          <w:rFonts w:ascii="Arial" w:hAnsi="Arial" w:cs="Arial"/>
        </w:rPr>
        <w:t>Connect to social constructs, focuses on the wider picture</w:t>
      </w:r>
    </w:p>
    <w:p w14:paraId="60126D6A" w14:textId="77777777" w:rsidR="003C0B3D" w:rsidRDefault="003C0B3D" w:rsidP="003C0B3D">
      <w:pPr>
        <w:pStyle w:val="ListParagraph"/>
        <w:numPr>
          <w:ilvl w:val="0"/>
          <w:numId w:val="2"/>
        </w:numPr>
        <w:tabs>
          <w:tab w:val="left" w:pos="7146"/>
        </w:tabs>
        <w:rPr>
          <w:rFonts w:ascii="Arial" w:hAnsi="Arial" w:cs="Arial"/>
        </w:rPr>
      </w:pPr>
      <w:r w:rsidRPr="00AB5D89">
        <w:rPr>
          <w:rFonts w:ascii="Arial" w:hAnsi="Arial" w:cs="Arial"/>
        </w:rPr>
        <w:t>Summariser</w:t>
      </w:r>
      <w:r>
        <w:rPr>
          <w:rFonts w:ascii="Arial" w:hAnsi="Arial" w:cs="Arial"/>
        </w:rPr>
        <w:t xml:space="preserve"> – see comments above (session management).</w:t>
      </w:r>
    </w:p>
    <w:p w14:paraId="2BAB2CFB" w14:textId="10EDED25" w:rsidR="003111F2" w:rsidRPr="00AB5D89" w:rsidRDefault="0067605B" w:rsidP="00596B4C">
      <w:pPr>
        <w:pStyle w:val="Heading3"/>
      </w:pPr>
      <w:r w:rsidRPr="00AB5D89">
        <w:t xml:space="preserve">Session </w:t>
      </w:r>
      <w:r w:rsidR="003C0B3D">
        <w:t>start</w:t>
      </w:r>
      <w:r w:rsidR="00694A98">
        <w:t>.</w:t>
      </w:r>
    </w:p>
    <w:p w14:paraId="397EEE0B" w14:textId="113C8D5F" w:rsidR="0069023E" w:rsidRPr="00AB5D89" w:rsidRDefault="005C37B8" w:rsidP="00596B4C">
      <w:pPr>
        <w:pStyle w:val="Heading4"/>
      </w:pPr>
      <w:r w:rsidRPr="00AB5D89">
        <w:t xml:space="preserve">Preliminary </w:t>
      </w:r>
      <w:r w:rsidR="0069023E" w:rsidRPr="00AB5D89">
        <w:t xml:space="preserve">(warm up) </w:t>
      </w:r>
      <w:r w:rsidRPr="00AB5D89">
        <w:t>activities</w:t>
      </w:r>
      <w:r w:rsidR="00487B01" w:rsidRPr="00AB5D89">
        <w:t>.</w:t>
      </w:r>
      <w:r w:rsidRPr="00AB5D89">
        <w:t xml:space="preserve"> </w:t>
      </w:r>
    </w:p>
    <w:p w14:paraId="0E02A734" w14:textId="16A520BA" w:rsidR="0069023E" w:rsidRPr="00AB5D89" w:rsidRDefault="0069023E" w:rsidP="00A30DF8">
      <w:pPr>
        <w:spacing w:after="0"/>
        <w:rPr>
          <w:rFonts w:ascii="Arial" w:hAnsi="Arial" w:cs="Arial"/>
        </w:rPr>
      </w:pPr>
      <w:r w:rsidRPr="00AB5D89">
        <w:rPr>
          <w:rFonts w:ascii="Arial" w:hAnsi="Arial" w:cs="Arial"/>
        </w:rPr>
        <w:t xml:space="preserve">It is very useful to include some form of warm up exercise that helps students to become accustomed to using this type of space as a component of their academic </w:t>
      </w:r>
      <w:r w:rsidR="002C75E1" w:rsidRPr="00AB5D89">
        <w:rPr>
          <w:rFonts w:ascii="Arial" w:hAnsi="Arial" w:cs="Arial"/>
        </w:rPr>
        <w:t>practice</w:t>
      </w:r>
      <w:r w:rsidRPr="00AB5D89">
        <w:rPr>
          <w:rFonts w:ascii="Arial" w:hAnsi="Arial" w:cs="Arial"/>
        </w:rPr>
        <w:t xml:space="preserve">.  It can also help to </w:t>
      </w:r>
      <w:r w:rsidR="002C75E1" w:rsidRPr="00AB5D89">
        <w:rPr>
          <w:rFonts w:ascii="Arial" w:hAnsi="Arial" w:cs="Arial"/>
        </w:rPr>
        <w:t>build</w:t>
      </w:r>
      <w:r w:rsidRPr="00AB5D89">
        <w:rPr>
          <w:rFonts w:ascii="Arial" w:hAnsi="Arial" w:cs="Arial"/>
        </w:rPr>
        <w:t xml:space="preserve"> </w:t>
      </w:r>
      <w:r w:rsidR="002C75E1" w:rsidRPr="00AB5D89">
        <w:rPr>
          <w:rFonts w:ascii="Arial" w:hAnsi="Arial" w:cs="Arial"/>
        </w:rPr>
        <w:t>a</w:t>
      </w:r>
      <w:r w:rsidRPr="00AB5D89">
        <w:rPr>
          <w:rFonts w:ascii="Arial" w:hAnsi="Arial" w:cs="Arial"/>
        </w:rPr>
        <w:t xml:space="preserve"> community</w:t>
      </w:r>
      <w:r w:rsidR="002C75E1" w:rsidRPr="00AB5D89">
        <w:rPr>
          <w:rFonts w:ascii="Arial" w:hAnsi="Arial" w:cs="Arial"/>
        </w:rPr>
        <w:t xml:space="preserve">, which is particularly important if there is an expectation that </w:t>
      </w:r>
      <w:r w:rsidR="00F05816" w:rsidRPr="00AB5D89">
        <w:rPr>
          <w:rFonts w:ascii="Arial" w:hAnsi="Arial" w:cs="Arial"/>
        </w:rPr>
        <w:t xml:space="preserve">some output </w:t>
      </w:r>
      <w:r w:rsidR="002C75E1" w:rsidRPr="00AB5D89">
        <w:rPr>
          <w:rFonts w:ascii="Arial" w:hAnsi="Arial" w:cs="Arial"/>
        </w:rPr>
        <w:t xml:space="preserve">will </w:t>
      </w:r>
      <w:r w:rsidR="00F05816" w:rsidRPr="00AB5D89">
        <w:rPr>
          <w:rFonts w:ascii="Arial" w:hAnsi="Arial" w:cs="Arial"/>
        </w:rPr>
        <w:t xml:space="preserve">be </w:t>
      </w:r>
      <w:r w:rsidR="002C75E1" w:rsidRPr="00AB5D89">
        <w:rPr>
          <w:rFonts w:ascii="Arial" w:hAnsi="Arial" w:cs="Arial"/>
        </w:rPr>
        <w:t>co-create</w:t>
      </w:r>
      <w:r w:rsidR="00F05816" w:rsidRPr="00AB5D89">
        <w:rPr>
          <w:rFonts w:ascii="Arial" w:hAnsi="Arial" w:cs="Arial"/>
        </w:rPr>
        <w:t>d</w:t>
      </w:r>
      <w:r w:rsidR="005C37B8" w:rsidRPr="00AB5D89">
        <w:rPr>
          <w:rFonts w:ascii="Arial" w:hAnsi="Arial" w:cs="Arial"/>
        </w:rPr>
        <w:t>.</w:t>
      </w:r>
    </w:p>
    <w:p w14:paraId="69188C96" w14:textId="2976EA7A" w:rsidR="0097152A" w:rsidRPr="00AB5D89" w:rsidRDefault="0097152A" w:rsidP="00A30DF8">
      <w:pPr>
        <w:spacing w:after="0"/>
        <w:rPr>
          <w:rFonts w:ascii="Arial" w:hAnsi="Arial" w:cs="Arial"/>
        </w:rPr>
      </w:pPr>
      <w:r w:rsidRPr="00AB5D89">
        <w:rPr>
          <w:rFonts w:ascii="Arial" w:hAnsi="Arial" w:cs="Arial"/>
        </w:rPr>
        <w:t xml:space="preserve">Always set out your expectations regarding general netiquette (online behaviour) at this stage. </w:t>
      </w:r>
    </w:p>
    <w:p w14:paraId="0905BF51" w14:textId="63470982" w:rsidR="0069023E" w:rsidRPr="00AB5D89" w:rsidRDefault="002C75E1" w:rsidP="002747EC">
      <w:pPr>
        <w:spacing w:after="0"/>
        <w:rPr>
          <w:rFonts w:ascii="Arial" w:hAnsi="Arial" w:cs="Arial"/>
          <w:color w:val="002060"/>
        </w:rPr>
      </w:pPr>
      <w:r w:rsidRPr="00AB5D89">
        <w:rPr>
          <w:rFonts w:ascii="Arial" w:hAnsi="Arial" w:cs="Arial"/>
          <w:color w:val="002060"/>
        </w:rPr>
        <w:t>Some possible warm-up exercise</w:t>
      </w:r>
      <w:r w:rsidR="008C5FCA" w:rsidRPr="00AB5D89">
        <w:rPr>
          <w:rFonts w:ascii="Arial" w:hAnsi="Arial" w:cs="Arial"/>
          <w:color w:val="002060"/>
        </w:rPr>
        <w:t>s</w:t>
      </w:r>
      <w:r w:rsidR="00885436" w:rsidRPr="00AB5D89">
        <w:rPr>
          <w:rFonts w:ascii="Arial" w:hAnsi="Arial" w:cs="Arial"/>
          <w:color w:val="002060"/>
        </w:rPr>
        <w:t xml:space="preserve"> (can be run in a separate thread)</w:t>
      </w:r>
      <w:r w:rsidRPr="00AB5D89">
        <w:rPr>
          <w:rFonts w:ascii="Arial" w:hAnsi="Arial" w:cs="Arial"/>
          <w:color w:val="002060"/>
        </w:rPr>
        <w:t>:</w:t>
      </w:r>
    </w:p>
    <w:p w14:paraId="597F5DD3" w14:textId="4BF9D66C" w:rsidR="0097152A" w:rsidRPr="00AB5D89" w:rsidRDefault="002C75E1" w:rsidP="002E5B57">
      <w:pPr>
        <w:pStyle w:val="ListParagraph"/>
        <w:numPr>
          <w:ilvl w:val="0"/>
          <w:numId w:val="8"/>
        </w:numPr>
        <w:rPr>
          <w:rFonts w:ascii="Arial" w:hAnsi="Arial" w:cs="Arial"/>
          <w:color w:val="002060"/>
        </w:rPr>
      </w:pPr>
      <w:r w:rsidRPr="00AB5D89">
        <w:rPr>
          <w:rFonts w:ascii="Arial" w:hAnsi="Arial" w:cs="Arial"/>
          <w:color w:val="002060"/>
        </w:rPr>
        <w:t>Provide students with an image to write a</w:t>
      </w:r>
      <w:r w:rsidR="0097152A" w:rsidRPr="00AB5D89">
        <w:rPr>
          <w:rFonts w:ascii="Arial" w:hAnsi="Arial" w:cs="Arial"/>
          <w:color w:val="002060"/>
        </w:rPr>
        <w:t xml:space="preserve"> brief serious or humorous tag line (give a word limit).</w:t>
      </w:r>
    </w:p>
    <w:p w14:paraId="3FDD0B27" w14:textId="77777777" w:rsidR="0097152A" w:rsidRPr="00AB5D89" w:rsidRDefault="0097152A" w:rsidP="002E5B57">
      <w:pPr>
        <w:pStyle w:val="ListParagraph"/>
        <w:numPr>
          <w:ilvl w:val="0"/>
          <w:numId w:val="8"/>
        </w:numPr>
        <w:rPr>
          <w:rFonts w:ascii="Arial" w:hAnsi="Arial" w:cs="Arial"/>
          <w:color w:val="002060"/>
        </w:rPr>
      </w:pPr>
      <w:r w:rsidRPr="00AB5D89">
        <w:rPr>
          <w:rFonts w:ascii="Arial" w:hAnsi="Arial" w:cs="Arial"/>
          <w:color w:val="002060"/>
        </w:rPr>
        <w:t>Ask students to describe in a limited number of words what they can see out of their window.  Or what they would like to be able to see out of their window (you may need to restate netiquette guidance here!).</w:t>
      </w:r>
    </w:p>
    <w:p w14:paraId="75DF5A8B" w14:textId="77777777" w:rsidR="00C42528" w:rsidRPr="00AB5D89" w:rsidRDefault="00C42528" w:rsidP="002E5B57">
      <w:pPr>
        <w:pStyle w:val="ListParagraph"/>
        <w:numPr>
          <w:ilvl w:val="0"/>
          <w:numId w:val="8"/>
        </w:numPr>
        <w:rPr>
          <w:rFonts w:ascii="Arial" w:hAnsi="Arial" w:cs="Arial"/>
          <w:color w:val="002060"/>
        </w:rPr>
      </w:pPr>
      <w:r w:rsidRPr="00AB5D89">
        <w:rPr>
          <w:rFonts w:ascii="Arial" w:hAnsi="Arial" w:cs="Arial"/>
          <w:color w:val="002060"/>
        </w:rPr>
        <w:t>Ask students to describe what they have done this week that has been enjoyable.</w:t>
      </w:r>
    </w:p>
    <w:p w14:paraId="5A7FF244" w14:textId="62B5B3F0" w:rsidR="0097152A" w:rsidRPr="00AB5D89" w:rsidRDefault="00C42528" w:rsidP="002E5B57">
      <w:pPr>
        <w:pStyle w:val="ListParagraph"/>
        <w:numPr>
          <w:ilvl w:val="0"/>
          <w:numId w:val="8"/>
        </w:numPr>
        <w:rPr>
          <w:rFonts w:ascii="Arial" w:hAnsi="Arial" w:cs="Arial"/>
          <w:color w:val="002060"/>
        </w:rPr>
      </w:pPr>
      <w:r w:rsidRPr="00AB5D89">
        <w:rPr>
          <w:rFonts w:ascii="Arial" w:hAnsi="Arial" w:cs="Arial"/>
          <w:color w:val="002060"/>
        </w:rPr>
        <w:t xml:space="preserve">Ask students to describe where they would </w:t>
      </w:r>
      <w:r w:rsidR="005D1CA6" w:rsidRPr="00AB5D89">
        <w:rPr>
          <w:rFonts w:ascii="Arial" w:hAnsi="Arial" w:cs="Arial"/>
          <w:color w:val="002060"/>
        </w:rPr>
        <w:t xml:space="preserve">choose to </w:t>
      </w:r>
      <w:r w:rsidRPr="00AB5D89">
        <w:rPr>
          <w:rFonts w:ascii="Arial" w:hAnsi="Arial" w:cs="Arial"/>
          <w:color w:val="002060"/>
        </w:rPr>
        <w:t>go on holiday if money and time were no object</w:t>
      </w:r>
      <w:r w:rsidR="0097152A" w:rsidRPr="00AB5D89">
        <w:rPr>
          <w:rFonts w:ascii="Arial" w:hAnsi="Arial" w:cs="Arial"/>
          <w:color w:val="002060"/>
        </w:rPr>
        <w:t>.</w:t>
      </w:r>
    </w:p>
    <w:p w14:paraId="5FC3ACA9" w14:textId="06429F30" w:rsidR="007D5449" w:rsidRDefault="00A976BC" w:rsidP="007D5449">
      <w:pPr>
        <w:tabs>
          <w:tab w:val="left" w:pos="7146"/>
        </w:tabs>
        <w:rPr>
          <w:rFonts w:ascii="Arial" w:hAnsi="Arial" w:cs="Arial"/>
        </w:rPr>
      </w:pPr>
      <w:r w:rsidRPr="00AB5D89">
        <w:rPr>
          <w:rFonts w:ascii="Arial" w:hAnsi="Arial" w:cs="Arial"/>
        </w:rPr>
        <w:t>A rule to apply</w:t>
      </w:r>
      <w:r w:rsidR="002D7EAC" w:rsidRPr="00AB5D89">
        <w:rPr>
          <w:rFonts w:ascii="Arial" w:hAnsi="Arial" w:cs="Arial"/>
        </w:rPr>
        <w:t>:</w:t>
      </w:r>
      <w:r w:rsidRPr="00AB5D89">
        <w:rPr>
          <w:rFonts w:ascii="Arial" w:hAnsi="Arial" w:cs="Arial"/>
        </w:rPr>
        <w:t xml:space="preserve"> </w:t>
      </w:r>
      <w:r w:rsidR="002D7EAC" w:rsidRPr="00AB5D89">
        <w:rPr>
          <w:rFonts w:ascii="Arial" w:hAnsi="Arial" w:cs="Arial"/>
        </w:rPr>
        <w:t xml:space="preserve"> D</w:t>
      </w:r>
      <w:r w:rsidRPr="00AB5D89">
        <w:rPr>
          <w:rFonts w:ascii="Arial" w:hAnsi="Arial" w:cs="Arial"/>
        </w:rPr>
        <w:t>o not ask your students to add any detail (personal or otherwise) that you would not be prepared to give</w:t>
      </w:r>
      <w:r w:rsidR="00EC1488" w:rsidRPr="00AB5D89">
        <w:rPr>
          <w:rFonts w:ascii="Arial" w:hAnsi="Arial" w:cs="Arial"/>
        </w:rPr>
        <w:t xml:space="preserve"> </w:t>
      </w:r>
      <w:r w:rsidR="00AD612E" w:rsidRPr="00AB5D89">
        <w:rPr>
          <w:rFonts w:ascii="Arial" w:hAnsi="Arial" w:cs="Arial"/>
        </w:rPr>
        <w:t xml:space="preserve">yourself </w:t>
      </w:r>
      <w:r w:rsidR="00EC1488" w:rsidRPr="00AB5D89">
        <w:rPr>
          <w:rFonts w:ascii="Arial" w:hAnsi="Arial" w:cs="Arial"/>
        </w:rPr>
        <w:t>and of course, be mindful of GDPR and personal data</w:t>
      </w:r>
      <w:r w:rsidR="00F173E7" w:rsidRPr="00AB5D89">
        <w:rPr>
          <w:rFonts w:ascii="Arial" w:hAnsi="Arial" w:cs="Arial"/>
        </w:rPr>
        <w:t xml:space="preserve">.  The </w:t>
      </w:r>
      <w:r w:rsidR="00F173E7" w:rsidRPr="00AB5D89">
        <w:rPr>
          <w:rFonts w:ascii="Arial" w:hAnsi="Arial" w:cs="Arial"/>
        </w:rPr>
        <w:lastRenderedPageBreak/>
        <w:t xml:space="preserve">facilitator should </w:t>
      </w:r>
      <w:r w:rsidR="00AD612E" w:rsidRPr="00AB5D89">
        <w:rPr>
          <w:rFonts w:ascii="Arial" w:hAnsi="Arial" w:cs="Arial"/>
        </w:rPr>
        <w:t xml:space="preserve">fully </w:t>
      </w:r>
      <w:r w:rsidR="00F173E7" w:rsidRPr="00AB5D89">
        <w:rPr>
          <w:rFonts w:ascii="Arial" w:hAnsi="Arial" w:cs="Arial"/>
        </w:rPr>
        <w:t xml:space="preserve">engage with </w:t>
      </w:r>
      <w:r w:rsidR="00196B25" w:rsidRPr="00AB5D89">
        <w:rPr>
          <w:rFonts w:ascii="Arial" w:hAnsi="Arial" w:cs="Arial"/>
        </w:rPr>
        <w:t>the</w:t>
      </w:r>
      <w:r w:rsidR="00F173E7" w:rsidRPr="00AB5D89">
        <w:rPr>
          <w:rFonts w:ascii="Arial" w:hAnsi="Arial" w:cs="Arial"/>
        </w:rPr>
        <w:t xml:space="preserve"> warm-up exercise</w:t>
      </w:r>
      <w:r w:rsidR="00AD612E" w:rsidRPr="00AB5D89">
        <w:rPr>
          <w:rFonts w:ascii="Arial" w:hAnsi="Arial" w:cs="Arial"/>
        </w:rPr>
        <w:t xml:space="preserve"> and respond to the posts made by the students. </w:t>
      </w:r>
    </w:p>
    <w:p w14:paraId="44E19E9F" w14:textId="12AF59DE" w:rsidR="00694A98" w:rsidRDefault="00694A98" w:rsidP="00694A98">
      <w:pPr>
        <w:pStyle w:val="Heading3"/>
      </w:pPr>
      <w:r>
        <w:t>Session completion.</w:t>
      </w:r>
    </w:p>
    <w:p w14:paraId="00361EF1" w14:textId="53E870DB" w:rsidR="00694A98" w:rsidRPr="00AB5D89" w:rsidRDefault="00694A98" w:rsidP="007D5449">
      <w:pPr>
        <w:tabs>
          <w:tab w:val="left" w:pos="7146"/>
        </w:tabs>
        <w:rPr>
          <w:rFonts w:ascii="Arial" w:hAnsi="Arial" w:cs="Arial"/>
        </w:rPr>
      </w:pPr>
      <w:r>
        <w:rPr>
          <w:rFonts w:ascii="Arial" w:hAnsi="Arial" w:cs="Arial"/>
        </w:rPr>
        <w:t>Consider how you will feedback to your students after the event, both the learning outcomes and the session engagement.  It can be useful to invite student feedback regarding the way that it has been run – did it work from their point of view?  The latter can be particularly useful for asses</w:t>
      </w:r>
      <w:r w:rsidR="002A58FE">
        <w:rPr>
          <w:rFonts w:ascii="Arial" w:hAnsi="Arial" w:cs="Arial"/>
        </w:rPr>
        <w:t>s</w:t>
      </w:r>
      <w:r>
        <w:rPr>
          <w:rFonts w:ascii="Arial" w:hAnsi="Arial" w:cs="Arial"/>
        </w:rPr>
        <w:t xml:space="preserve">ments where a follow up is planned.  </w:t>
      </w:r>
    </w:p>
    <w:p w14:paraId="7D633053" w14:textId="38DA2445" w:rsidR="008B26A7" w:rsidRPr="00596B4C" w:rsidRDefault="008B26A7" w:rsidP="00596B4C">
      <w:pPr>
        <w:pStyle w:val="Heading2"/>
      </w:pPr>
      <w:r w:rsidRPr="00596B4C">
        <w:t>3.</w:t>
      </w:r>
      <w:r w:rsidR="0097152A" w:rsidRPr="00596B4C">
        <w:t xml:space="preserve">  </w:t>
      </w:r>
      <w:r w:rsidR="002C75E1" w:rsidRPr="00596B4C">
        <w:t xml:space="preserve"> </w:t>
      </w:r>
      <w:r w:rsidR="00F46CB7" w:rsidRPr="00596B4C">
        <w:t>Assessing the discussion board</w:t>
      </w:r>
      <w:r w:rsidRPr="00596B4C">
        <w:t xml:space="preserve">. </w:t>
      </w:r>
    </w:p>
    <w:p w14:paraId="00804D0E" w14:textId="129F63DA" w:rsidR="006407B9" w:rsidRPr="00AB5D89" w:rsidRDefault="00375660" w:rsidP="00A30DF8">
      <w:pPr>
        <w:spacing w:after="0"/>
        <w:rPr>
          <w:rFonts w:ascii="Arial" w:hAnsi="Arial" w:cs="Arial"/>
        </w:rPr>
      </w:pPr>
      <w:r w:rsidRPr="00AB5D89">
        <w:rPr>
          <w:rFonts w:ascii="Arial" w:hAnsi="Arial" w:cs="Arial"/>
        </w:rPr>
        <w:t xml:space="preserve">As a general rule, student engagement with any online activity is more limited when there is no </w:t>
      </w:r>
      <w:r w:rsidR="00BA67B7" w:rsidRPr="00AB5D89">
        <w:rPr>
          <w:rFonts w:ascii="Arial" w:hAnsi="Arial" w:cs="Arial"/>
        </w:rPr>
        <w:t>obvious link to the module outcomes</w:t>
      </w:r>
      <w:r w:rsidR="00F31FBE" w:rsidRPr="00AB5D89">
        <w:rPr>
          <w:rFonts w:ascii="Arial" w:hAnsi="Arial" w:cs="Arial"/>
        </w:rPr>
        <w:t>.  To counter this, it is useful to</w:t>
      </w:r>
      <w:r w:rsidR="008222A5">
        <w:rPr>
          <w:rFonts w:ascii="Arial" w:hAnsi="Arial" w:cs="Arial"/>
        </w:rPr>
        <w:t xml:space="preserve"> use the discussion board work as a</w:t>
      </w:r>
      <w:r w:rsidR="00F31FBE" w:rsidRPr="00AB5D89">
        <w:rPr>
          <w:rFonts w:ascii="Arial" w:hAnsi="Arial" w:cs="Arial"/>
        </w:rPr>
        <w:t xml:space="preserve"> formative or summative assessment.</w:t>
      </w:r>
      <w:r w:rsidRPr="00AB5D89">
        <w:rPr>
          <w:rFonts w:ascii="Arial" w:hAnsi="Arial" w:cs="Arial"/>
        </w:rPr>
        <w:t xml:space="preserve">  </w:t>
      </w:r>
      <w:r w:rsidR="00D10314" w:rsidRPr="00AB5D89">
        <w:rPr>
          <w:rFonts w:ascii="Arial" w:hAnsi="Arial" w:cs="Arial"/>
        </w:rPr>
        <w:t xml:space="preserve">In both cases it is important to be absolutely clear </w:t>
      </w:r>
      <w:r w:rsidR="000B1B05" w:rsidRPr="00AB5D89">
        <w:rPr>
          <w:rFonts w:ascii="Arial" w:hAnsi="Arial" w:cs="Arial"/>
        </w:rPr>
        <w:t xml:space="preserve">with your students about the </w:t>
      </w:r>
      <w:r w:rsidR="00BA67B7" w:rsidRPr="00AB5D89">
        <w:rPr>
          <w:rFonts w:ascii="Arial" w:hAnsi="Arial" w:cs="Arial"/>
        </w:rPr>
        <w:t xml:space="preserve">assessment and marking </w:t>
      </w:r>
      <w:r w:rsidR="000B1B05" w:rsidRPr="00AB5D89">
        <w:rPr>
          <w:rFonts w:ascii="Arial" w:hAnsi="Arial" w:cs="Arial"/>
        </w:rPr>
        <w:t xml:space="preserve">process.  </w:t>
      </w:r>
    </w:p>
    <w:p w14:paraId="61AF1415" w14:textId="5399A8FA" w:rsidR="000222FA" w:rsidRPr="00AB5D89" w:rsidRDefault="000222FA" w:rsidP="00A30DF8">
      <w:pPr>
        <w:spacing w:after="0"/>
        <w:rPr>
          <w:rFonts w:ascii="Arial" w:hAnsi="Arial" w:cs="Arial"/>
        </w:rPr>
      </w:pPr>
      <w:r w:rsidRPr="00AB5D89">
        <w:rPr>
          <w:rFonts w:ascii="Arial" w:hAnsi="Arial" w:cs="Arial"/>
        </w:rPr>
        <w:t>There are a number of aspects to assessing discussion board activity that both formative and summative have in common</w:t>
      </w:r>
      <w:r w:rsidR="002E5B57" w:rsidRPr="00AB5D89">
        <w:rPr>
          <w:rFonts w:ascii="Arial" w:hAnsi="Arial" w:cs="Arial"/>
        </w:rPr>
        <w:t>.</w:t>
      </w:r>
    </w:p>
    <w:p w14:paraId="0959A360" w14:textId="3C44F594" w:rsidR="00674FCF" w:rsidRPr="00AB5D89" w:rsidRDefault="00674FCF" w:rsidP="00674FCF">
      <w:pPr>
        <w:rPr>
          <w:rFonts w:ascii="Arial" w:hAnsi="Arial" w:cs="Arial"/>
          <w:color w:val="002060"/>
        </w:rPr>
      </w:pPr>
      <w:r w:rsidRPr="00AB5D89">
        <w:rPr>
          <w:rFonts w:ascii="Arial" w:hAnsi="Arial" w:cs="Arial"/>
          <w:color w:val="002060"/>
        </w:rPr>
        <w:t xml:space="preserve">Blackboard discussion boards do not limit you to text only inputs – DMU Replay video </w:t>
      </w:r>
      <w:r w:rsidR="00681114" w:rsidRPr="00AB5D89">
        <w:rPr>
          <w:rFonts w:ascii="Arial" w:hAnsi="Arial" w:cs="Arial"/>
          <w:color w:val="002060"/>
        </w:rPr>
        <w:t xml:space="preserve">and images </w:t>
      </w:r>
      <w:r w:rsidRPr="00AB5D89">
        <w:rPr>
          <w:rFonts w:ascii="Arial" w:hAnsi="Arial" w:cs="Arial"/>
          <w:color w:val="002060"/>
        </w:rPr>
        <w:t>can be embedded i</w:t>
      </w:r>
      <w:r w:rsidR="00A6696B" w:rsidRPr="00AB5D89">
        <w:rPr>
          <w:rFonts w:ascii="Arial" w:hAnsi="Arial" w:cs="Arial"/>
          <w:color w:val="002060"/>
        </w:rPr>
        <w:t xml:space="preserve">n </w:t>
      </w:r>
      <w:r w:rsidRPr="00AB5D89">
        <w:rPr>
          <w:rFonts w:ascii="Arial" w:hAnsi="Arial" w:cs="Arial"/>
          <w:color w:val="002060"/>
        </w:rPr>
        <w:t>post</w:t>
      </w:r>
      <w:r w:rsidR="00A6696B" w:rsidRPr="00AB5D89">
        <w:rPr>
          <w:rFonts w:ascii="Arial" w:hAnsi="Arial" w:cs="Arial"/>
          <w:color w:val="002060"/>
        </w:rPr>
        <w:t>s by staff and students</w:t>
      </w:r>
      <w:r w:rsidRPr="00AB5D89">
        <w:rPr>
          <w:rFonts w:ascii="Arial" w:hAnsi="Arial" w:cs="Arial"/>
          <w:color w:val="002060"/>
        </w:rPr>
        <w:t xml:space="preserve"> </w:t>
      </w:r>
      <w:r w:rsidR="00553E07">
        <w:rPr>
          <w:rFonts w:ascii="Arial" w:hAnsi="Arial" w:cs="Arial"/>
          <w:color w:val="002060"/>
        </w:rPr>
        <w:t xml:space="preserve">but </w:t>
      </w:r>
      <w:r w:rsidRPr="00AB5D89">
        <w:rPr>
          <w:rFonts w:ascii="Arial" w:hAnsi="Arial" w:cs="Arial"/>
          <w:color w:val="002060"/>
        </w:rPr>
        <w:t>avoid large file sizes.</w:t>
      </w:r>
      <w:r w:rsidR="00681114" w:rsidRPr="00AB5D89">
        <w:rPr>
          <w:rFonts w:ascii="Arial" w:hAnsi="Arial" w:cs="Arial"/>
          <w:color w:val="002060"/>
        </w:rPr>
        <w:t xml:space="preserve">  </w:t>
      </w:r>
    </w:p>
    <w:p w14:paraId="0CF90BEC" w14:textId="3C8E0C5A" w:rsidR="002E5B57" w:rsidRPr="00AB5D89" w:rsidRDefault="000222FA" w:rsidP="00A30DF8">
      <w:pPr>
        <w:spacing w:after="0"/>
        <w:rPr>
          <w:rFonts w:ascii="Arial" w:hAnsi="Arial" w:cs="Arial"/>
          <w:color w:val="002060"/>
        </w:rPr>
      </w:pPr>
      <w:r w:rsidRPr="00AB5D89">
        <w:rPr>
          <w:rFonts w:ascii="Arial" w:hAnsi="Arial" w:cs="Arial"/>
          <w:color w:val="002060"/>
        </w:rPr>
        <w:t xml:space="preserve">How is the event to be </w:t>
      </w:r>
      <w:proofErr w:type="gramStart"/>
      <w:r w:rsidRPr="00AB5D89">
        <w:rPr>
          <w:rFonts w:ascii="Arial" w:hAnsi="Arial" w:cs="Arial"/>
          <w:color w:val="002060"/>
        </w:rPr>
        <w:t>graded</w:t>
      </w:r>
      <w:r w:rsidR="00553E07">
        <w:rPr>
          <w:rFonts w:ascii="Arial" w:hAnsi="Arial" w:cs="Arial"/>
          <w:color w:val="002060"/>
        </w:rPr>
        <w:t>?</w:t>
      </w:r>
      <w:r w:rsidR="002E5B57" w:rsidRPr="00AB5D89">
        <w:rPr>
          <w:rFonts w:ascii="Arial" w:hAnsi="Arial" w:cs="Arial"/>
          <w:color w:val="002060"/>
        </w:rPr>
        <w:t>:</w:t>
      </w:r>
      <w:proofErr w:type="gramEnd"/>
    </w:p>
    <w:p w14:paraId="38F9BA54" w14:textId="3A076A40" w:rsidR="000222FA" w:rsidRPr="00AB5D89" w:rsidRDefault="00054130" w:rsidP="002E5B57">
      <w:pPr>
        <w:pStyle w:val="ListParagraph"/>
        <w:numPr>
          <w:ilvl w:val="0"/>
          <w:numId w:val="7"/>
        </w:numPr>
        <w:rPr>
          <w:rFonts w:ascii="Arial" w:hAnsi="Arial" w:cs="Arial"/>
          <w:color w:val="002060"/>
        </w:rPr>
      </w:pPr>
      <w:r>
        <w:rPr>
          <w:rFonts w:ascii="Arial" w:hAnsi="Arial" w:cs="Arial"/>
          <w:color w:val="002060"/>
        </w:rPr>
        <w:t>S</w:t>
      </w:r>
      <w:r w:rsidR="00CD1DDD">
        <w:rPr>
          <w:rFonts w:ascii="Arial" w:hAnsi="Arial" w:cs="Arial"/>
          <w:color w:val="002060"/>
        </w:rPr>
        <w:t>tudents</w:t>
      </w:r>
      <w:r w:rsidR="000222FA" w:rsidRPr="00AB5D89">
        <w:rPr>
          <w:rFonts w:ascii="Arial" w:hAnsi="Arial" w:cs="Arial"/>
          <w:color w:val="002060"/>
        </w:rPr>
        <w:t xml:space="preserve"> </w:t>
      </w:r>
      <w:r>
        <w:rPr>
          <w:rFonts w:ascii="Arial" w:hAnsi="Arial" w:cs="Arial"/>
          <w:color w:val="002060"/>
        </w:rPr>
        <w:t xml:space="preserve">can be invited </w:t>
      </w:r>
      <w:r w:rsidR="000222FA" w:rsidRPr="00AB5D89">
        <w:rPr>
          <w:rFonts w:ascii="Arial" w:hAnsi="Arial" w:cs="Arial"/>
          <w:color w:val="002060"/>
        </w:rPr>
        <w:t xml:space="preserve">to produce a single consensus document, statement </w:t>
      </w:r>
      <w:r w:rsidR="00327294" w:rsidRPr="00AB5D89">
        <w:rPr>
          <w:rFonts w:ascii="Arial" w:hAnsi="Arial" w:cs="Arial"/>
          <w:color w:val="002060"/>
        </w:rPr>
        <w:t xml:space="preserve">or a </w:t>
      </w:r>
      <w:r w:rsidR="000222FA" w:rsidRPr="00AB5D89">
        <w:rPr>
          <w:rFonts w:ascii="Arial" w:hAnsi="Arial" w:cs="Arial"/>
          <w:color w:val="002060"/>
        </w:rPr>
        <w:t xml:space="preserve">bulleted list as an outcome.  </w:t>
      </w:r>
      <w:r w:rsidR="00327294" w:rsidRPr="00AB5D89">
        <w:rPr>
          <w:rFonts w:ascii="Arial" w:hAnsi="Arial" w:cs="Arial"/>
          <w:color w:val="002060"/>
        </w:rPr>
        <w:t>I</w:t>
      </w:r>
      <w:r w:rsidR="002E5B57" w:rsidRPr="00AB5D89">
        <w:rPr>
          <w:rFonts w:ascii="Arial" w:hAnsi="Arial" w:cs="Arial"/>
          <w:color w:val="002060"/>
        </w:rPr>
        <w:t>s this consensus to be developed in a separate thread, wiki</w:t>
      </w:r>
      <w:r w:rsidR="00327294" w:rsidRPr="00AB5D89">
        <w:rPr>
          <w:rFonts w:ascii="Arial" w:hAnsi="Arial" w:cs="Arial"/>
          <w:color w:val="002060"/>
        </w:rPr>
        <w:t xml:space="preserve"> or</w:t>
      </w:r>
      <w:r w:rsidR="002E5B57" w:rsidRPr="00AB5D89">
        <w:rPr>
          <w:rFonts w:ascii="Arial" w:hAnsi="Arial" w:cs="Arial"/>
          <w:color w:val="002060"/>
        </w:rPr>
        <w:t xml:space="preserve"> one drive document</w:t>
      </w:r>
      <w:r w:rsidR="00327294" w:rsidRPr="00AB5D89">
        <w:rPr>
          <w:rFonts w:ascii="Arial" w:hAnsi="Arial" w:cs="Arial"/>
          <w:color w:val="002060"/>
        </w:rPr>
        <w:t>?</w:t>
      </w:r>
    </w:p>
    <w:p w14:paraId="1E4AB170" w14:textId="1B5D8024" w:rsidR="003A6398" w:rsidRPr="00AB5D89" w:rsidRDefault="00AB4A1A" w:rsidP="002E5B57">
      <w:pPr>
        <w:pStyle w:val="ListParagraph"/>
        <w:numPr>
          <w:ilvl w:val="0"/>
          <w:numId w:val="7"/>
        </w:numPr>
        <w:rPr>
          <w:rFonts w:ascii="Arial" w:hAnsi="Arial" w:cs="Arial"/>
          <w:color w:val="002060"/>
        </w:rPr>
      </w:pPr>
      <w:r>
        <w:rPr>
          <w:rFonts w:ascii="Arial" w:hAnsi="Arial" w:cs="Arial"/>
          <w:color w:val="002060"/>
        </w:rPr>
        <w:t>Grading input to the discussion</w:t>
      </w:r>
      <w:r w:rsidR="000222FA" w:rsidRPr="00AB5D89">
        <w:rPr>
          <w:rFonts w:ascii="Arial" w:hAnsi="Arial" w:cs="Arial"/>
          <w:color w:val="002060"/>
        </w:rPr>
        <w:t xml:space="preserve"> – number and quality of comments made</w:t>
      </w:r>
      <w:r w:rsidR="002E5B57" w:rsidRPr="00AB5D89">
        <w:rPr>
          <w:rFonts w:ascii="Arial" w:hAnsi="Arial" w:cs="Arial"/>
          <w:color w:val="002060"/>
        </w:rPr>
        <w:t xml:space="preserve"> (it is useful let students know that the forum discussions should be similar to a face to face conversation.  The speaker will tend to respond to one comment made by another and make one point of their own.  It is worth clearly stating that </w:t>
      </w:r>
      <w:r w:rsidR="003A6398" w:rsidRPr="00AB5D89">
        <w:rPr>
          <w:rFonts w:ascii="Arial" w:hAnsi="Arial" w:cs="Arial"/>
          <w:color w:val="002060"/>
        </w:rPr>
        <w:t>‘</w:t>
      </w:r>
      <w:r w:rsidR="002E5B57" w:rsidRPr="00AB5D89">
        <w:rPr>
          <w:rFonts w:ascii="Arial" w:hAnsi="Arial" w:cs="Arial"/>
          <w:color w:val="002060"/>
        </w:rPr>
        <w:t>essays</w:t>
      </w:r>
      <w:r w:rsidR="003A6398" w:rsidRPr="00AB5D89">
        <w:rPr>
          <w:rFonts w:ascii="Arial" w:hAnsi="Arial" w:cs="Arial"/>
          <w:color w:val="002060"/>
        </w:rPr>
        <w:t xml:space="preserve">’ </w:t>
      </w:r>
      <w:r w:rsidR="002E5B57" w:rsidRPr="00AB5D89">
        <w:rPr>
          <w:rFonts w:ascii="Arial" w:hAnsi="Arial" w:cs="Arial"/>
          <w:color w:val="002060"/>
        </w:rPr>
        <w:t>that try to cover all possible points or ideas will not be highly marked – word limits are useful for this.</w:t>
      </w:r>
      <w:r w:rsidR="003A6398" w:rsidRPr="00AB5D89">
        <w:rPr>
          <w:rFonts w:ascii="Arial" w:hAnsi="Arial" w:cs="Arial"/>
          <w:color w:val="002060"/>
        </w:rPr>
        <w:t xml:space="preserve">  </w:t>
      </w:r>
    </w:p>
    <w:p w14:paraId="6A5B4867" w14:textId="2ADAA10D" w:rsidR="002E5B57" w:rsidRDefault="002E5B57" w:rsidP="002E5B57">
      <w:pPr>
        <w:pStyle w:val="ListParagraph"/>
        <w:numPr>
          <w:ilvl w:val="0"/>
          <w:numId w:val="7"/>
        </w:numPr>
        <w:rPr>
          <w:rFonts w:ascii="Arial" w:hAnsi="Arial" w:cs="Arial"/>
          <w:color w:val="002060"/>
        </w:rPr>
      </w:pPr>
      <w:r w:rsidRPr="00AB5D89">
        <w:rPr>
          <w:rFonts w:ascii="Arial" w:hAnsi="Arial" w:cs="Arial"/>
          <w:color w:val="002060"/>
        </w:rPr>
        <w:t xml:space="preserve">If there are a limited number of points to be made it can be useful to asks students to evidence their thoughts – this can </w:t>
      </w:r>
      <w:r w:rsidR="00553E07">
        <w:rPr>
          <w:rFonts w:ascii="Arial" w:hAnsi="Arial" w:cs="Arial"/>
          <w:color w:val="002060"/>
        </w:rPr>
        <w:t>offer greater variability</w:t>
      </w:r>
      <w:r w:rsidRPr="00AB5D89">
        <w:rPr>
          <w:rFonts w:ascii="Arial" w:hAnsi="Arial" w:cs="Arial"/>
          <w:color w:val="002060"/>
        </w:rPr>
        <w:t xml:space="preserve"> </w:t>
      </w:r>
      <w:r w:rsidR="00553E07">
        <w:rPr>
          <w:rFonts w:ascii="Arial" w:hAnsi="Arial" w:cs="Arial"/>
          <w:color w:val="002060"/>
        </w:rPr>
        <w:t>the group</w:t>
      </w:r>
      <w:r w:rsidRPr="00AB5D89">
        <w:rPr>
          <w:rFonts w:ascii="Arial" w:hAnsi="Arial" w:cs="Arial"/>
          <w:color w:val="002060"/>
        </w:rPr>
        <w:t>.</w:t>
      </w:r>
    </w:p>
    <w:p w14:paraId="20613BC7" w14:textId="135B72F1" w:rsidR="00D20BAC" w:rsidRPr="00D20BAC" w:rsidRDefault="00D20BAC" w:rsidP="00D20BAC">
      <w:pPr>
        <w:pStyle w:val="ListParagraph"/>
        <w:rPr>
          <w:rFonts w:ascii="Arial" w:hAnsi="Arial" w:cs="Arial"/>
          <w:color w:val="002060"/>
        </w:rPr>
      </w:pPr>
      <w:r w:rsidRPr="00AB5D89">
        <w:rPr>
          <w:rFonts w:ascii="Arial" w:hAnsi="Arial" w:cs="Arial"/>
          <w:color w:val="002060"/>
        </w:rPr>
        <w:t xml:space="preserve">As a general rule – Address </w:t>
      </w:r>
      <w:r>
        <w:rPr>
          <w:rFonts w:ascii="Arial" w:hAnsi="Arial" w:cs="Arial"/>
          <w:color w:val="002060"/>
        </w:rPr>
        <w:t>one</w:t>
      </w:r>
      <w:r w:rsidRPr="00AB5D89">
        <w:rPr>
          <w:rFonts w:ascii="Arial" w:hAnsi="Arial" w:cs="Arial"/>
          <w:color w:val="002060"/>
        </w:rPr>
        <w:t xml:space="preserve"> point, Make </w:t>
      </w:r>
      <w:r>
        <w:rPr>
          <w:rFonts w:ascii="Arial" w:hAnsi="Arial" w:cs="Arial"/>
          <w:color w:val="002060"/>
        </w:rPr>
        <w:t>one</w:t>
      </w:r>
      <w:r w:rsidRPr="00AB5D89">
        <w:rPr>
          <w:rFonts w:ascii="Arial" w:hAnsi="Arial" w:cs="Arial"/>
          <w:color w:val="002060"/>
        </w:rPr>
        <w:t xml:space="preserve"> point, Evidence </w:t>
      </w:r>
      <w:r>
        <w:rPr>
          <w:rFonts w:ascii="Arial" w:hAnsi="Arial" w:cs="Arial"/>
          <w:color w:val="002060"/>
        </w:rPr>
        <w:t>one</w:t>
      </w:r>
      <w:r w:rsidRPr="00AB5D89">
        <w:rPr>
          <w:rFonts w:ascii="Arial" w:hAnsi="Arial" w:cs="Arial"/>
          <w:color w:val="002060"/>
        </w:rPr>
        <w:t xml:space="preserve"> point.</w:t>
      </w:r>
    </w:p>
    <w:p w14:paraId="65D661EF" w14:textId="77777777" w:rsidR="002E5B57" w:rsidRPr="00AB5D89" w:rsidRDefault="002E5B57" w:rsidP="002E5B57">
      <w:pPr>
        <w:pStyle w:val="ListParagraph"/>
        <w:numPr>
          <w:ilvl w:val="0"/>
          <w:numId w:val="7"/>
        </w:numPr>
        <w:rPr>
          <w:rFonts w:ascii="Arial" w:hAnsi="Arial" w:cs="Arial"/>
          <w:color w:val="002060"/>
        </w:rPr>
      </w:pPr>
      <w:r w:rsidRPr="00AB5D89">
        <w:rPr>
          <w:rFonts w:ascii="Arial" w:hAnsi="Arial" w:cs="Arial"/>
          <w:color w:val="002060"/>
        </w:rPr>
        <w:t>If evidence is to be provided is this personal or from research.</w:t>
      </w:r>
    </w:p>
    <w:p w14:paraId="165AF026" w14:textId="714A2EC5" w:rsidR="002E5B57" w:rsidRPr="00AB5D89" w:rsidRDefault="002E5B57" w:rsidP="002E5B57">
      <w:pPr>
        <w:pStyle w:val="ListParagraph"/>
        <w:numPr>
          <w:ilvl w:val="0"/>
          <w:numId w:val="7"/>
        </w:numPr>
        <w:rPr>
          <w:rFonts w:ascii="Arial" w:hAnsi="Arial" w:cs="Arial"/>
          <w:color w:val="002060"/>
        </w:rPr>
      </w:pPr>
      <w:r w:rsidRPr="00AB5D89">
        <w:rPr>
          <w:rFonts w:ascii="Arial" w:hAnsi="Arial" w:cs="Arial"/>
          <w:color w:val="002060"/>
        </w:rPr>
        <w:t xml:space="preserve">Researched evidence to support a point may need to be referenced in the forum message – and </w:t>
      </w:r>
      <w:r w:rsidR="00BC325C" w:rsidRPr="00AB5D89">
        <w:rPr>
          <w:rFonts w:ascii="Arial" w:hAnsi="Arial" w:cs="Arial"/>
          <w:color w:val="002060"/>
        </w:rPr>
        <w:t>graded</w:t>
      </w:r>
      <w:r w:rsidRPr="00AB5D89">
        <w:rPr>
          <w:rFonts w:ascii="Arial" w:hAnsi="Arial" w:cs="Arial"/>
          <w:color w:val="002060"/>
        </w:rPr>
        <w:t>.</w:t>
      </w:r>
    </w:p>
    <w:p w14:paraId="7C1AF090" w14:textId="6DBD29D0" w:rsidR="007C2529" w:rsidRPr="00AB5D89" w:rsidRDefault="002E5B57" w:rsidP="00330A2D">
      <w:pPr>
        <w:pStyle w:val="ListParagraph"/>
        <w:numPr>
          <w:ilvl w:val="0"/>
          <w:numId w:val="7"/>
        </w:numPr>
        <w:spacing w:after="0"/>
        <w:rPr>
          <w:rFonts w:ascii="Arial" w:hAnsi="Arial" w:cs="Arial"/>
          <w:color w:val="002060"/>
        </w:rPr>
      </w:pPr>
      <w:r w:rsidRPr="00AB5D89">
        <w:rPr>
          <w:rFonts w:ascii="Arial" w:hAnsi="Arial" w:cs="Arial"/>
          <w:color w:val="002060"/>
        </w:rPr>
        <w:t xml:space="preserve">If students are to be invited to write an extended / descriptive answer </w:t>
      </w:r>
      <w:r w:rsidR="00D81D56">
        <w:rPr>
          <w:rFonts w:ascii="Arial" w:hAnsi="Arial" w:cs="Arial"/>
          <w:color w:val="002060"/>
        </w:rPr>
        <w:t xml:space="preserve">outside of the discussion </w:t>
      </w:r>
      <w:r w:rsidR="007C2529" w:rsidRPr="00AB5D89">
        <w:rPr>
          <w:rFonts w:ascii="Arial" w:hAnsi="Arial" w:cs="Arial"/>
          <w:color w:val="002060"/>
        </w:rPr>
        <w:t>it can be useful to invite them to provide an overview of their own input</w:t>
      </w:r>
      <w:r w:rsidR="00EC5151">
        <w:rPr>
          <w:rFonts w:ascii="Arial" w:hAnsi="Arial" w:cs="Arial"/>
          <w:color w:val="002060"/>
        </w:rPr>
        <w:t xml:space="preserve"> to the discussion</w:t>
      </w:r>
      <w:r w:rsidR="007C2529" w:rsidRPr="00AB5D89">
        <w:rPr>
          <w:rFonts w:ascii="Arial" w:hAnsi="Arial" w:cs="Arial"/>
          <w:color w:val="002060"/>
        </w:rPr>
        <w:t xml:space="preserve"> and how it impacted the outcome, if at all.</w:t>
      </w:r>
      <w:r w:rsidRPr="00AB5D89">
        <w:rPr>
          <w:rFonts w:ascii="Arial" w:hAnsi="Arial" w:cs="Arial"/>
          <w:color w:val="002060"/>
        </w:rPr>
        <w:t xml:space="preserve"> </w:t>
      </w:r>
    </w:p>
    <w:p w14:paraId="313E410E" w14:textId="1763D69B" w:rsidR="000222FA" w:rsidRPr="00AB5D89" w:rsidRDefault="007C2529" w:rsidP="002E5B57">
      <w:pPr>
        <w:pStyle w:val="ListParagraph"/>
        <w:numPr>
          <w:ilvl w:val="0"/>
          <w:numId w:val="7"/>
        </w:numPr>
        <w:rPr>
          <w:rFonts w:ascii="Arial" w:hAnsi="Arial" w:cs="Arial"/>
          <w:color w:val="002060"/>
        </w:rPr>
      </w:pPr>
      <w:r w:rsidRPr="00AB5D89">
        <w:rPr>
          <w:rFonts w:ascii="Arial" w:hAnsi="Arial" w:cs="Arial"/>
          <w:color w:val="002060"/>
        </w:rPr>
        <w:t>It may be appropriate to ask students to describe how and if (citing the messages / evidence) that caused them to change their views of a particular subject.</w:t>
      </w:r>
      <w:r w:rsidR="002E5B57" w:rsidRPr="00AB5D89">
        <w:rPr>
          <w:rFonts w:ascii="Arial" w:hAnsi="Arial" w:cs="Arial"/>
          <w:color w:val="002060"/>
        </w:rPr>
        <w:t xml:space="preserve">  </w:t>
      </w:r>
    </w:p>
    <w:p w14:paraId="1938B5A6" w14:textId="26D6B76B" w:rsidR="00696824" w:rsidRPr="00AB5D89" w:rsidRDefault="00221EE3" w:rsidP="00696824">
      <w:pPr>
        <w:pStyle w:val="ListParagraph"/>
        <w:numPr>
          <w:ilvl w:val="0"/>
          <w:numId w:val="7"/>
        </w:numPr>
        <w:rPr>
          <w:rFonts w:ascii="Arial" w:hAnsi="Arial" w:cs="Arial"/>
          <w:color w:val="002060"/>
        </w:rPr>
      </w:pPr>
      <w:r w:rsidRPr="00AB5D89">
        <w:rPr>
          <w:rFonts w:ascii="Arial" w:hAnsi="Arial" w:cs="Arial"/>
          <w:color w:val="002060"/>
        </w:rPr>
        <w:t>Students can be invited to self or peer mark all or certain aspects of the event</w:t>
      </w:r>
      <w:r w:rsidR="00696824" w:rsidRPr="00AB5D89">
        <w:rPr>
          <w:rFonts w:ascii="Arial" w:hAnsi="Arial" w:cs="Arial"/>
          <w:color w:val="002060"/>
        </w:rPr>
        <w:t>.</w:t>
      </w:r>
    </w:p>
    <w:p w14:paraId="164756E5" w14:textId="59F6E6AC" w:rsidR="00BA67B7" w:rsidRDefault="00BA67B7" w:rsidP="00696824">
      <w:pPr>
        <w:pStyle w:val="ListParagraph"/>
        <w:numPr>
          <w:ilvl w:val="0"/>
          <w:numId w:val="7"/>
        </w:numPr>
        <w:rPr>
          <w:rFonts w:ascii="Arial" w:hAnsi="Arial" w:cs="Arial"/>
          <w:color w:val="002060"/>
        </w:rPr>
      </w:pPr>
      <w:r w:rsidRPr="00AB5D89">
        <w:rPr>
          <w:rFonts w:ascii="Arial" w:hAnsi="Arial" w:cs="Arial"/>
          <w:color w:val="002060"/>
        </w:rPr>
        <w:t xml:space="preserve">If you have a very large group, do you want all students to undertake the same discussion as one group or split.  The large student group may </w:t>
      </w:r>
      <w:r w:rsidR="00BC325C" w:rsidRPr="00AB5D89">
        <w:rPr>
          <w:rFonts w:ascii="Arial" w:hAnsi="Arial" w:cs="Arial"/>
          <w:color w:val="002060"/>
        </w:rPr>
        <w:t>be split to work on different aspects of a problem where each group has a separate outcome for consideration further consideration.</w:t>
      </w:r>
    </w:p>
    <w:p w14:paraId="6FC6E205" w14:textId="77777777" w:rsidR="008454B8" w:rsidRDefault="00D737D3" w:rsidP="00696824">
      <w:pPr>
        <w:pStyle w:val="ListParagraph"/>
        <w:numPr>
          <w:ilvl w:val="0"/>
          <w:numId w:val="7"/>
        </w:numPr>
        <w:rPr>
          <w:rFonts w:ascii="Arial" w:hAnsi="Arial" w:cs="Arial"/>
          <w:color w:val="002060"/>
        </w:rPr>
      </w:pPr>
      <w:r>
        <w:rPr>
          <w:rFonts w:ascii="Arial" w:hAnsi="Arial" w:cs="Arial"/>
          <w:color w:val="002060"/>
        </w:rPr>
        <w:t xml:space="preserve">Do you want or need an alternative for those students who are unable to contribute through personal or technical </w:t>
      </w:r>
      <w:proofErr w:type="gramStart"/>
      <w:r>
        <w:rPr>
          <w:rFonts w:ascii="Arial" w:hAnsi="Arial" w:cs="Arial"/>
          <w:color w:val="002060"/>
        </w:rPr>
        <w:t>reasons.</w:t>
      </w:r>
      <w:proofErr w:type="gramEnd"/>
    </w:p>
    <w:p w14:paraId="6FFC43AD" w14:textId="38902D0A" w:rsidR="00D737D3" w:rsidRPr="00AB5D89" w:rsidRDefault="008454B8" w:rsidP="00696824">
      <w:pPr>
        <w:pStyle w:val="ListParagraph"/>
        <w:numPr>
          <w:ilvl w:val="0"/>
          <w:numId w:val="7"/>
        </w:numPr>
        <w:rPr>
          <w:rFonts w:ascii="Arial" w:hAnsi="Arial" w:cs="Arial"/>
          <w:color w:val="002060"/>
        </w:rPr>
      </w:pPr>
      <w:r>
        <w:rPr>
          <w:rFonts w:ascii="Arial" w:hAnsi="Arial" w:cs="Arial"/>
          <w:color w:val="002060"/>
        </w:rPr>
        <w:t>Provide a clear rubric for the marking process.</w:t>
      </w:r>
      <w:r w:rsidR="00D16696">
        <w:rPr>
          <w:rFonts w:ascii="Arial" w:hAnsi="Arial" w:cs="Arial"/>
          <w:color w:val="002060"/>
        </w:rPr>
        <w:t xml:space="preserve">  </w:t>
      </w:r>
    </w:p>
    <w:p w14:paraId="54922676" w14:textId="603ABF4C" w:rsidR="002C75E1" w:rsidRPr="00AB5D89" w:rsidRDefault="0068093B" w:rsidP="00674FCF">
      <w:pPr>
        <w:rPr>
          <w:rFonts w:ascii="Arial" w:hAnsi="Arial" w:cs="Arial"/>
        </w:rPr>
      </w:pPr>
      <w:r w:rsidRPr="00AB5D89">
        <w:rPr>
          <w:rFonts w:ascii="Arial" w:hAnsi="Arial" w:cs="Arial"/>
        </w:rPr>
        <w:t xml:space="preserve">Specific aspects related to formative and summative assessments are considered below: </w:t>
      </w:r>
    </w:p>
    <w:p w14:paraId="295216A8" w14:textId="75704B3F" w:rsidR="006407B9" w:rsidRPr="00596B4C" w:rsidRDefault="007B728D" w:rsidP="00596B4C">
      <w:pPr>
        <w:pStyle w:val="Heading3"/>
      </w:pPr>
      <w:r w:rsidRPr="00596B4C">
        <w:t>Formative assessment</w:t>
      </w:r>
    </w:p>
    <w:p w14:paraId="3DAC77A7" w14:textId="5864F9DB" w:rsidR="006407B9" w:rsidRDefault="006407B9" w:rsidP="00330A2D">
      <w:pPr>
        <w:spacing w:after="0" w:line="240" w:lineRule="auto"/>
        <w:rPr>
          <w:rFonts w:ascii="Arial" w:hAnsi="Arial" w:cs="Arial"/>
        </w:rPr>
      </w:pPr>
      <w:r w:rsidRPr="00AB5D89">
        <w:rPr>
          <w:rFonts w:ascii="Arial" w:hAnsi="Arial" w:cs="Arial"/>
        </w:rPr>
        <w:t>Is this to be a practice event for a summative assessment based on discussion board work that is to come</w:t>
      </w:r>
      <w:r w:rsidR="00942150" w:rsidRPr="00AB5D89">
        <w:rPr>
          <w:rFonts w:ascii="Arial" w:hAnsi="Arial" w:cs="Arial"/>
        </w:rPr>
        <w:t>?</w:t>
      </w:r>
    </w:p>
    <w:p w14:paraId="0AE64358" w14:textId="6090A7FD" w:rsidR="006407B9" w:rsidRPr="00AB5D89" w:rsidRDefault="006407B9" w:rsidP="00330A2D">
      <w:pPr>
        <w:spacing w:after="0" w:line="240" w:lineRule="auto"/>
        <w:rPr>
          <w:rFonts w:ascii="Arial" w:hAnsi="Arial" w:cs="Arial"/>
        </w:rPr>
      </w:pPr>
      <w:r w:rsidRPr="00AB5D89">
        <w:rPr>
          <w:rFonts w:ascii="Arial" w:hAnsi="Arial" w:cs="Arial"/>
        </w:rPr>
        <w:t>Will the outcome link to a separate summative assessment</w:t>
      </w:r>
      <w:r w:rsidR="0068093B" w:rsidRPr="00AB5D89">
        <w:rPr>
          <w:rFonts w:ascii="Arial" w:hAnsi="Arial" w:cs="Arial"/>
        </w:rPr>
        <w:t>?</w:t>
      </w:r>
      <w:r w:rsidRPr="00AB5D89">
        <w:rPr>
          <w:rFonts w:ascii="Arial" w:hAnsi="Arial" w:cs="Arial"/>
        </w:rPr>
        <w:t xml:space="preserve"> </w:t>
      </w:r>
    </w:p>
    <w:p w14:paraId="1D0B4B4F" w14:textId="5F22C0A9" w:rsidR="006407B9" w:rsidRPr="00AB5D89" w:rsidRDefault="007B728D" w:rsidP="00330A2D">
      <w:pPr>
        <w:spacing w:after="0" w:line="240" w:lineRule="auto"/>
        <w:rPr>
          <w:rFonts w:ascii="Arial" w:hAnsi="Arial" w:cs="Arial"/>
        </w:rPr>
      </w:pPr>
      <w:r w:rsidRPr="00AB5D89">
        <w:rPr>
          <w:rFonts w:ascii="Arial" w:hAnsi="Arial" w:cs="Arial"/>
        </w:rPr>
        <w:t>Structure the discussion to provide options t</w:t>
      </w:r>
      <w:r w:rsidR="00D45745" w:rsidRPr="00AB5D89">
        <w:rPr>
          <w:rFonts w:ascii="Arial" w:hAnsi="Arial" w:cs="Arial"/>
        </w:rPr>
        <w:t xml:space="preserve">hat </w:t>
      </w:r>
      <w:r w:rsidR="00BC325C" w:rsidRPr="00AB5D89">
        <w:rPr>
          <w:rFonts w:ascii="Arial" w:hAnsi="Arial" w:cs="Arial"/>
        </w:rPr>
        <w:t>clearly</w:t>
      </w:r>
      <w:r w:rsidRPr="00AB5D89">
        <w:rPr>
          <w:rFonts w:ascii="Arial" w:hAnsi="Arial" w:cs="Arial"/>
        </w:rPr>
        <w:t xml:space="preserve"> promote lea</w:t>
      </w:r>
      <w:r w:rsidR="00D45745" w:rsidRPr="00AB5D89">
        <w:rPr>
          <w:rFonts w:ascii="Arial" w:hAnsi="Arial" w:cs="Arial"/>
        </w:rPr>
        <w:t>r</w:t>
      </w:r>
      <w:r w:rsidRPr="00AB5D89">
        <w:rPr>
          <w:rFonts w:ascii="Arial" w:hAnsi="Arial" w:cs="Arial"/>
        </w:rPr>
        <w:t>ner autonomy</w:t>
      </w:r>
      <w:r w:rsidR="00BC325C" w:rsidRPr="00AB5D89">
        <w:rPr>
          <w:rFonts w:ascii="Arial" w:hAnsi="Arial" w:cs="Arial"/>
        </w:rPr>
        <w:t xml:space="preserve"> or co-creation</w:t>
      </w:r>
      <w:r w:rsidR="006407B9" w:rsidRPr="00AB5D89">
        <w:rPr>
          <w:rFonts w:ascii="Arial" w:hAnsi="Arial" w:cs="Arial"/>
        </w:rPr>
        <w:t xml:space="preserve">.  </w:t>
      </w:r>
      <w:bookmarkStart w:id="1" w:name="_Hlk37322122"/>
    </w:p>
    <w:p w14:paraId="2B0F75E6" w14:textId="102056CF" w:rsidR="00BC325C" w:rsidRPr="00AB5D89" w:rsidRDefault="007B728D" w:rsidP="00330A2D">
      <w:pPr>
        <w:spacing w:after="0" w:line="240" w:lineRule="auto"/>
        <w:rPr>
          <w:rFonts w:ascii="Arial" w:hAnsi="Arial" w:cs="Arial"/>
        </w:rPr>
      </w:pPr>
      <w:r w:rsidRPr="00AB5D89">
        <w:rPr>
          <w:rFonts w:ascii="Arial" w:hAnsi="Arial" w:cs="Arial"/>
        </w:rPr>
        <w:lastRenderedPageBreak/>
        <w:t>Formative assessments give students with poor writing skills a chance to practice</w:t>
      </w:r>
      <w:r w:rsidR="00BC325C" w:rsidRPr="00AB5D89">
        <w:rPr>
          <w:rFonts w:ascii="Arial" w:hAnsi="Arial" w:cs="Arial"/>
        </w:rPr>
        <w:t>, particularly important if this aspect is to be graded in summative work</w:t>
      </w:r>
      <w:r w:rsidR="00D45745" w:rsidRPr="00AB5D89">
        <w:rPr>
          <w:rFonts w:ascii="Arial" w:hAnsi="Arial" w:cs="Arial"/>
        </w:rPr>
        <w:t>.</w:t>
      </w:r>
    </w:p>
    <w:p w14:paraId="08404822" w14:textId="57E53B49" w:rsidR="00D45745" w:rsidRPr="00AB5D89" w:rsidRDefault="00D45745" w:rsidP="00330A2D">
      <w:pPr>
        <w:spacing w:after="0" w:line="240" w:lineRule="auto"/>
        <w:rPr>
          <w:rFonts w:ascii="Arial" w:hAnsi="Arial" w:cs="Arial"/>
        </w:rPr>
      </w:pPr>
    </w:p>
    <w:bookmarkEnd w:id="1"/>
    <w:p w14:paraId="22F73653" w14:textId="77777777" w:rsidR="00BF6429" w:rsidRPr="00596B4C" w:rsidRDefault="007B728D" w:rsidP="00596B4C">
      <w:pPr>
        <w:pStyle w:val="Heading3"/>
      </w:pPr>
      <w:r w:rsidRPr="00596B4C">
        <w:t xml:space="preserve">Summative assessment </w:t>
      </w:r>
    </w:p>
    <w:p w14:paraId="5FD45650" w14:textId="7A995A15" w:rsidR="00D16696" w:rsidRDefault="00BF6429" w:rsidP="00D16696">
      <w:pPr>
        <w:spacing w:after="0" w:line="240" w:lineRule="auto"/>
        <w:rPr>
          <w:rFonts w:ascii="Arial" w:hAnsi="Arial" w:cs="Arial"/>
        </w:rPr>
      </w:pPr>
      <w:r w:rsidRPr="00AB5D89">
        <w:rPr>
          <w:rFonts w:ascii="Arial" w:hAnsi="Arial" w:cs="Arial"/>
        </w:rPr>
        <w:t xml:space="preserve">It is always useful to </w:t>
      </w:r>
      <w:r w:rsidR="004148C7" w:rsidRPr="00AB5D89">
        <w:rPr>
          <w:rFonts w:ascii="Arial" w:hAnsi="Arial" w:cs="Arial"/>
        </w:rPr>
        <w:t>provide a formative or test assessment that</w:t>
      </w:r>
      <w:r w:rsidR="005F085A" w:rsidRPr="00AB5D89">
        <w:rPr>
          <w:rFonts w:ascii="Arial" w:hAnsi="Arial" w:cs="Arial"/>
        </w:rPr>
        <w:t xml:space="preserve"> will give your students</w:t>
      </w:r>
      <w:r w:rsidR="00A6696B" w:rsidRPr="00AB5D89">
        <w:rPr>
          <w:rFonts w:ascii="Arial" w:hAnsi="Arial" w:cs="Arial"/>
        </w:rPr>
        <w:t xml:space="preserve"> a taste of what is to come.</w:t>
      </w:r>
    </w:p>
    <w:p w14:paraId="53BF2D03" w14:textId="4358BCE2" w:rsidR="00D16696" w:rsidRPr="00AB5D89" w:rsidRDefault="00D16696" w:rsidP="00D16696">
      <w:pPr>
        <w:spacing w:after="0" w:line="240" w:lineRule="auto"/>
        <w:rPr>
          <w:rFonts w:ascii="Arial" w:hAnsi="Arial" w:cs="Arial"/>
        </w:rPr>
      </w:pPr>
      <w:r>
        <w:rPr>
          <w:rFonts w:ascii="Arial" w:hAnsi="Arial" w:cs="Arial"/>
        </w:rPr>
        <w:t>You may decide that input to a formative assessment can be used if technical issues stop a student from interacting in the summative version.  (The student would still be able to answer written questions associated with the summative forum by reading all posts).</w:t>
      </w:r>
    </w:p>
    <w:sectPr w:rsidR="00D16696" w:rsidRPr="00AB5D89" w:rsidSect="00FE31C8">
      <w:footerReference w:type="default" r:id="rId10"/>
      <w:pgSz w:w="11906" w:h="16838" w:code="9"/>
      <w:pgMar w:top="907" w:right="1133" w:bottom="907" w:left="1276" w:header="567"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7752" w14:textId="77777777" w:rsidR="00D70251" w:rsidRDefault="00D70251" w:rsidP="00776707">
      <w:pPr>
        <w:spacing w:after="0" w:line="240" w:lineRule="auto"/>
      </w:pPr>
      <w:r>
        <w:separator/>
      </w:r>
    </w:p>
  </w:endnote>
  <w:endnote w:type="continuationSeparator" w:id="0">
    <w:p w14:paraId="0F83F920" w14:textId="77777777" w:rsidR="00D70251" w:rsidRDefault="00D70251" w:rsidP="0077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457932"/>
      <w:docPartObj>
        <w:docPartGallery w:val="Page Numbers (Bottom of Page)"/>
        <w:docPartUnique/>
      </w:docPartObj>
    </w:sdtPr>
    <w:sdtEndPr>
      <w:rPr>
        <w:rFonts w:ascii="Arial" w:hAnsi="Arial" w:cs="Arial"/>
        <w:b/>
        <w:noProof/>
        <w:sz w:val="24"/>
        <w:szCs w:val="24"/>
      </w:rPr>
    </w:sdtEndPr>
    <w:sdtContent>
      <w:p w14:paraId="3FE26ED8" w14:textId="13846486" w:rsidR="00FE31C8" w:rsidRPr="00FE31C8" w:rsidRDefault="00FE31C8">
        <w:pPr>
          <w:pStyle w:val="Footer"/>
          <w:jc w:val="right"/>
          <w:rPr>
            <w:rFonts w:ascii="Arial" w:hAnsi="Arial" w:cs="Arial"/>
            <w:b/>
            <w:sz w:val="24"/>
            <w:szCs w:val="24"/>
          </w:rPr>
        </w:pPr>
        <w:r w:rsidRPr="00FE31C8">
          <w:rPr>
            <w:rFonts w:ascii="Arial" w:hAnsi="Arial" w:cs="Arial"/>
            <w:b/>
            <w:sz w:val="24"/>
            <w:szCs w:val="24"/>
          </w:rPr>
          <w:fldChar w:fldCharType="begin"/>
        </w:r>
        <w:r w:rsidRPr="00FE31C8">
          <w:rPr>
            <w:rFonts w:ascii="Arial" w:hAnsi="Arial" w:cs="Arial"/>
            <w:b/>
            <w:sz w:val="24"/>
            <w:szCs w:val="24"/>
          </w:rPr>
          <w:instrText xml:space="preserve"> PAGE   \* MERGEFORMAT </w:instrText>
        </w:r>
        <w:r w:rsidRPr="00FE31C8">
          <w:rPr>
            <w:rFonts w:ascii="Arial" w:hAnsi="Arial" w:cs="Arial"/>
            <w:b/>
            <w:sz w:val="24"/>
            <w:szCs w:val="24"/>
          </w:rPr>
          <w:fldChar w:fldCharType="separate"/>
        </w:r>
        <w:r w:rsidRPr="00FE31C8">
          <w:rPr>
            <w:rFonts w:ascii="Arial" w:hAnsi="Arial" w:cs="Arial"/>
            <w:b/>
            <w:noProof/>
            <w:sz w:val="24"/>
            <w:szCs w:val="24"/>
          </w:rPr>
          <w:t>2</w:t>
        </w:r>
        <w:r w:rsidRPr="00FE31C8">
          <w:rPr>
            <w:rFonts w:ascii="Arial" w:hAnsi="Arial" w:cs="Arial"/>
            <w:b/>
            <w:noProof/>
            <w:sz w:val="24"/>
            <w:szCs w:val="24"/>
          </w:rPr>
          <w:fldChar w:fldCharType="end"/>
        </w:r>
      </w:p>
    </w:sdtContent>
  </w:sdt>
  <w:p w14:paraId="6EEA0D68" w14:textId="5E716953" w:rsidR="00776707" w:rsidRPr="00776707" w:rsidRDefault="00776707">
    <w:pPr>
      <w:pStyle w:val="Footer"/>
      <w:jc w:val="center"/>
      <w:rPr>
        <w:color w:val="ED7D31" w:themeColor="accen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5654" w14:textId="77777777" w:rsidR="00D70251" w:rsidRDefault="00D70251" w:rsidP="00776707">
      <w:pPr>
        <w:spacing w:after="0" w:line="240" w:lineRule="auto"/>
      </w:pPr>
      <w:r>
        <w:separator/>
      </w:r>
    </w:p>
  </w:footnote>
  <w:footnote w:type="continuationSeparator" w:id="0">
    <w:p w14:paraId="1E632D52" w14:textId="77777777" w:rsidR="00D70251" w:rsidRDefault="00D70251" w:rsidP="00776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5D4"/>
    <w:multiLevelType w:val="hybridMultilevel"/>
    <w:tmpl w:val="7736E62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85BCA"/>
    <w:multiLevelType w:val="hybridMultilevel"/>
    <w:tmpl w:val="29700458"/>
    <w:lvl w:ilvl="0" w:tplc="CA1C11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F01DB"/>
    <w:multiLevelType w:val="hybridMultilevel"/>
    <w:tmpl w:val="C536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4631B"/>
    <w:multiLevelType w:val="hybridMultilevel"/>
    <w:tmpl w:val="206E9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F5510"/>
    <w:multiLevelType w:val="hybridMultilevel"/>
    <w:tmpl w:val="1B68C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41A3A"/>
    <w:multiLevelType w:val="hybridMultilevel"/>
    <w:tmpl w:val="921A9A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706B51"/>
    <w:multiLevelType w:val="hybridMultilevel"/>
    <w:tmpl w:val="BBBC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E1251"/>
    <w:multiLevelType w:val="hybridMultilevel"/>
    <w:tmpl w:val="B9C2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241B2"/>
    <w:multiLevelType w:val="hybridMultilevel"/>
    <w:tmpl w:val="3C5C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1355F"/>
    <w:multiLevelType w:val="hybridMultilevel"/>
    <w:tmpl w:val="25D0E47C"/>
    <w:lvl w:ilvl="0" w:tplc="387C507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C77766"/>
    <w:multiLevelType w:val="hybridMultilevel"/>
    <w:tmpl w:val="B710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33C06"/>
    <w:multiLevelType w:val="hybridMultilevel"/>
    <w:tmpl w:val="DB4E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9046D"/>
    <w:multiLevelType w:val="hybridMultilevel"/>
    <w:tmpl w:val="25D0E47C"/>
    <w:lvl w:ilvl="0" w:tplc="387C507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1"/>
  </w:num>
  <w:num w:numId="3">
    <w:abstractNumId w:val="5"/>
  </w:num>
  <w:num w:numId="4">
    <w:abstractNumId w:val="4"/>
  </w:num>
  <w:num w:numId="5">
    <w:abstractNumId w:val="12"/>
  </w:num>
  <w:num w:numId="6">
    <w:abstractNumId w:val="9"/>
  </w:num>
  <w:num w:numId="7">
    <w:abstractNumId w:val="6"/>
  </w:num>
  <w:num w:numId="8">
    <w:abstractNumId w:val="10"/>
  </w:num>
  <w:num w:numId="9">
    <w:abstractNumId w:val="8"/>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2B"/>
    <w:rsid w:val="00012203"/>
    <w:rsid w:val="00020D4C"/>
    <w:rsid w:val="000222FA"/>
    <w:rsid w:val="00054130"/>
    <w:rsid w:val="000602D7"/>
    <w:rsid w:val="00077A50"/>
    <w:rsid w:val="000804D9"/>
    <w:rsid w:val="0008057A"/>
    <w:rsid w:val="00082EB5"/>
    <w:rsid w:val="00083B57"/>
    <w:rsid w:val="000949AD"/>
    <w:rsid w:val="000950F5"/>
    <w:rsid w:val="000B1B05"/>
    <w:rsid w:val="000B7F87"/>
    <w:rsid w:val="000D189B"/>
    <w:rsid w:val="000F37A9"/>
    <w:rsid w:val="000F4DA7"/>
    <w:rsid w:val="000F6939"/>
    <w:rsid w:val="0010219B"/>
    <w:rsid w:val="00123630"/>
    <w:rsid w:val="0012478C"/>
    <w:rsid w:val="00135FD5"/>
    <w:rsid w:val="00177A95"/>
    <w:rsid w:val="00182D29"/>
    <w:rsid w:val="00187B59"/>
    <w:rsid w:val="00190235"/>
    <w:rsid w:val="00196B25"/>
    <w:rsid w:val="001A12BF"/>
    <w:rsid w:val="001B292E"/>
    <w:rsid w:val="001F6CE5"/>
    <w:rsid w:val="00211C8A"/>
    <w:rsid w:val="00221EE3"/>
    <w:rsid w:val="00227B1A"/>
    <w:rsid w:val="00243FB0"/>
    <w:rsid w:val="00245F9C"/>
    <w:rsid w:val="00262ECA"/>
    <w:rsid w:val="0026412A"/>
    <w:rsid w:val="002705C7"/>
    <w:rsid w:val="002747EC"/>
    <w:rsid w:val="002772A7"/>
    <w:rsid w:val="002A0F44"/>
    <w:rsid w:val="002A58FE"/>
    <w:rsid w:val="002A67FE"/>
    <w:rsid w:val="002B63A4"/>
    <w:rsid w:val="002C75E1"/>
    <w:rsid w:val="002C7A12"/>
    <w:rsid w:val="002D191B"/>
    <w:rsid w:val="002D7EAC"/>
    <w:rsid w:val="002E16F1"/>
    <w:rsid w:val="002E5B57"/>
    <w:rsid w:val="002F6015"/>
    <w:rsid w:val="003111F2"/>
    <w:rsid w:val="00320E76"/>
    <w:rsid w:val="00323865"/>
    <w:rsid w:val="00327294"/>
    <w:rsid w:val="00330A2D"/>
    <w:rsid w:val="00335A6D"/>
    <w:rsid w:val="00356767"/>
    <w:rsid w:val="00363F4E"/>
    <w:rsid w:val="00375660"/>
    <w:rsid w:val="00376F1C"/>
    <w:rsid w:val="003874E7"/>
    <w:rsid w:val="003A6398"/>
    <w:rsid w:val="003B4A70"/>
    <w:rsid w:val="003C0B3D"/>
    <w:rsid w:val="003C7760"/>
    <w:rsid w:val="003E788A"/>
    <w:rsid w:val="003F7295"/>
    <w:rsid w:val="004016F9"/>
    <w:rsid w:val="004148C7"/>
    <w:rsid w:val="00417E5C"/>
    <w:rsid w:val="00425C16"/>
    <w:rsid w:val="00425E23"/>
    <w:rsid w:val="0047125A"/>
    <w:rsid w:val="00472F82"/>
    <w:rsid w:val="00476218"/>
    <w:rsid w:val="00487B01"/>
    <w:rsid w:val="00496BC0"/>
    <w:rsid w:val="004D162E"/>
    <w:rsid w:val="004D3EDC"/>
    <w:rsid w:val="004E33B1"/>
    <w:rsid w:val="004F5720"/>
    <w:rsid w:val="00532029"/>
    <w:rsid w:val="005436D3"/>
    <w:rsid w:val="00546E2E"/>
    <w:rsid w:val="00553E07"/>
    <w:rsid w:val="00554478"/>
    <w:rsid w:val="0056736E"/>
    <w:rsid w:val="00576D61"/>
    <w:rsid w:val="00596B4C"/>
    <w:rsid w:val="005B24B5"/>
    <w:rsid w:val="005B69C1"/>
    <w:rsid w:val="005C37B8"/>
    <w:rsid w:val="005C69C0"/>
    <w:rsid w:val="005D0D3F"/>
    <w:rsid w:val="005D1CA6"/>
    <w:rsid w:val="005E0A15"/>
    <w:rsid w:val="005F0024"/>
    <w:rsid w:val="005F085A"/>
    <w:rsid w:val="0061478D"/>
    <w:rsid w:val="006407B9"/>
    <w:rsid w:val="00641689"/>
    <w:rsid w:val="00644884"/>
    <w:rsid w:val="00655E88"/>
    <w:rsid w:val="006625CB"/>
    <w:rsid w:val="00674FCF"/>
    <w:rsid w:val="0067605B"/>
    <w:rsid w:val="0068093B"/>
    <w:rsid w:val="00681114"/>
    <w:rsid w:val="0069023E"/>
    <w:rsid w:val="00694A98"/>
    <w:rsid w:val="00696824"/>
    <w:rsid w:val="006C0DE0"/>
    <w:rsid w:val="006D13AC"/>
    <w:rsid w:val="006D6A8F"/>
    <w:rsid w:val="006E1078"/>
    <w:rsid w:val="00746202"/>
    <w:rsid w:val="00776707"/>
    <w:rsid w:val="00787BB9"/>
    <w:rsid w:val="00792B52"/>
    <w:rsid w:val="007B043B"/>
    <w:rsid w:val="007B2121"/>
    <w:rsid w:val="007B728D"/>
    <w:rsid w:val="007C2529"/>
    <w:rsid w:val="007D5449"/>
    <w:rsid w:val="007D7460"/>
    <w:rsid w:val="00803677"/>
    <w:rsid w:val="00817F40"/>
    <w:rsid w:val="008222A5"/>
    <w:rsid w:val="0084515F"/>
    <w:rsid w:val="008454B8"/>
    <w:rsid w:val="00846CE1"/>
    <w:rsid w:val="0085505C"/>
    <w:rsid w:val="00860A7A"/>
    <w:rsid w:val="00885436"/>
    <w:rsid w:val="00894367"/>
    <w:rsid w:val="00894879"/>
    <w:rsid w:val="00894AFE"/>
    <w:rsid w:val="008979A3"/>
    <w:rsid w:val="008A25CE"/>
    <w:rsid w:val="008A2A2B"/>
    <w:rsid w:val="008B26A7"/>
    <w:rsid w:val="008C5FCA"/>
    <w:rsid w:val="008E431A"/>
    <w:rsid w:val="008E5091"/>
    <w:rsid w:val="008E63CE"/>
    <w:rsid w:val="0090344E"/>
    <w:rsid w:val="00923EE1"/>
    <w:rsid w:val="0093173A"/>
    <w:rsid w:val="009319F7"/>
    <w:rsid w:val="00942150"/>
    <w:rsid w:val="009478E1"/>
    <w:rsid w:val="0097152A"/>
    <w:rsid w:val="009857E9"/>
    <w:rsid w:val="009A3C5A"/>
    <w:rsid w:val="009A5B19"/>
    <w:rsid w:val="009C1684"/>
    <w:rsid w:val="009C4601"/>
    <w:rsid w:val="009F0E0E"/>
    <w:rsid w:val="00A05D80"/>
    <w:rsid w:val="00A231A8"/>
    <w:rsid w:val="00A26EA8"/>
    <w:rsid w:val="00A30DF8"/>
    <w:rsid w:val="00A4408F"/>
    <w:rsid w:val="00A44BFA"/>
    <w:rsid w:val="00A6696B"/>
    <w:rsid w:val="00A83BE4"/>
    <w:rsid w:val="00A95C7A"/>
    <w:rsid w:val="00A96AAF"/>
    <w:rsid w:val="00A976BC"/>
    <w:rsid w:val="00AA3F02"/>
    <w:rsid w:val="00AA5636"/>
    <w:rsid w:val="00AB4A1A"/>
    <w:rsid w:val="00AB57AB"/>
    <w:rsid w:val="00AB5D89"/>
    <w:rsid w:val="00AD612E"/>
    <w:rsid w:val="00AF11B0"/>
    <w:rsid w:val="00B143FD"/>
    <w:rsid w:val="00B27FD2"/>
    <w:rsid w:val="00B47606"/>
    <w:rsid w:val="00B6334C"/>
    <w:rsid w:val="00B926B5"/>
    <w:rsid w:val="00BA4C02"/>
    <w:rsid w:val="00BA67B7"/>
    <w:rsid w:val="00BC325C"/>
    <w:rsid w:val="00BF4C26"/>
    <w:rsid w:val="00BF6429"/>
    <w:rsid w:val="00C015F8"/>
    <w:rsid w:val="00C35F35"/>
    <w:rsid w:val="00C42528"/>
    <w:rsid w:val="00C54BDC"/>
    <w:rsid w:val="00CB58CE"/>
    <w:rsid w:val="00CC3C60"/>
    <w:rsid w:val="00CC53A2"/>
    <w:rsid w:val="00CD1DDD"/>
    <w:rsid w:val="00CD6952"/>
    <w:rsid w:val="00CD7919"/>
    <w:rsid w:val="00CD7D02"/>
    <w:rsid w:val="00CE0DDB"/>
    <w:rsid w:val="00CE2427"/>
    <w:rsid w:val="00D10314"/>
    <w:rsid w:val="00D16696"/>
    <w:rsid w:val="00D20BAC"/>
    <w:rsid w:val="00D264E0"/>
    <w:rsid w:val="00D360C2"/>
    <w:rsid w:val="00D45745"/>
    <w:rsid w:val="00D514DA"/>
    <w:rsid w:val="00D70251"/>
    <w:rsid w:val="00D737D3"/>
    <w:rsid w:val="00D81D56"/>
    <w:rsid w:val="00D8422B"/>
    <w:rsid w:val="00DA259B"/>
    <w:rsid w:val="00DA5E9D"/>
    <w:rsid w:val="00DC379B"/>
    <w:rsid w:val="00DC4600"/>
    <w:rsid w:val="00DC7CD1"/>
    <w:rsid w:val="00DD3773"/>
    <w:rsid w:val="00DE0A6F"/>
    <w:rsid w:val="00DE2096"/>
    <w:rsid w:val="00DE264F"/>
    <w:rsid w:val="00DF145B"/>
    <w:rsid w:val="00E04630"/>
    <w:rsid w:val="00E209AB"/>
    <w:rsid w:val="00E33411"/>
    <w:rsid w:val="00E412B5"/>
    <w:rsid w:val="00E554D5"/>
    <w:rsid w:val="00E61FC5"/>
    <w:rsid w:val="00E84036"/>
    <w:rsid w:val="00E85ED0"/>
    <w:rsid w:val="00E94575"/>
    <w:rsid w:val="00E97EE9"/>
    <w:rsid w:val="00EA169A"/>
    <w:rsid w:val="00EA6E8C"/>
    <w:rsid w:val="00EB0783"/>
    <w:rsid w:val="00EB2F61"/>
    <w:rsid w:val="00EB3E73"/>
    <w:rsid w:val="00EB7D78"/>
    <w:rsid w:val="00EC1488"/>
    <w:rsid w:val="00EC5151"/>
    <w:rsid w:val="00ED3069"/>
    <w:rsid w:val="00EF3327"/>
    <w:rsid w:val="00F05816"/>
    <w:rsid w:val="00F06D21"/>
    <w:rsid w:val="00F173E7"/>
    <w:rsid w:val="00F31FBE"/>
    <w:rsid w:val="00F35497"/>
    <w:rsid w:val="00F41707"/>
    <w:rsid w:val="00F42819"/>
    <w:rsid w:val="00F46CB7"/>
    <w:rsid w:val="00F61F83"/>
    <w:rsid w:val="00F94741"/>
    <w:rsid w:val="00FA10A7"/>
    <w:rsid w:val="00FB2FA0"/>
    <w:rsid w:val="00FB50EB"/>
    <w:rsid w:val="00FC6EF6"/>
    <w:rsid w:val="00FE31C8"/>
    <w:rsid w:val="00FF0EF2"/>
    <w:rsid w:val="00FF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270C"/>
  <w15:chartTrackingRefBased/>
  <w15:docId w15:val="{032A820E-55E9-4292-BB4F-30563A5B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B57"/>
    <w:pPr>
      <w:keepNext/>
      <w:keepLines/>
      <w:spacing w:before="120" w:after="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596B4C"/>
    <w:pPr>
      <w:keepNext/>
      <w:keepLines/>
      <w:spacing w:before="240" w:after="12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596B4C"/>
    <w:pPr>
      <w:keepNext/>
      <w:keepLines/>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596B4C"/>
    <w:pPr>
      <w:keepNext/>
      <w:keepLines/>
      <w:spacing w:before="40" w:after="0"/>
      <w:outlineLvl w:val="3"/>
    </w:pPr>
    <w:rPr>
      <w:rFonts w:ascii="Arial" w:eastAsiaTheme="majorEastAsia" w:hAnsi="Arial"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B57"/>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96B4C"/>
    <w:rPr>
      <w:rFonts w:ascii="Arial" w:eastAsiaTheme="majorEastAsia" w:hAnsi="Arial" w:cstheme="majorBidi"/>
      <w:b/>
      <w:szCs w:val="26"/>
    </w:rPr>
  </w:style>
  <w:style w:type="table" w:styleId="TableGrid">
    <w:name w:val="Table Grid"/>
    <w:basedOn w:val="TableNormal"/>
    <w:uiPriority w:val="59"/>
    <w:rsid w:val="0041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879"/>
    <w:pPr>
      <w:ind w:left="720"/>
      <w:contextualSpacing/>
    </w:pPr>
  </w:style>
  <w:style w:type="character" w:styleId="Hyperlink">
    <w:name w:val="Hyperlink"/>
    <w:basedOn w:val="DefaultParagraphFont"/>
    <w:uiPriority w:val="99"/>
    <w:unhideWhenUsed/>
    <w:rsid w:val="00B143FD"/>
    <w:rPr>
      <w:color w:val="0563C1" w:themeColor="hyperlink"/>
      <w:u w:val="single"/>
    </w:rPr>
  </w:style>
  <w:style w:type="paragraph" w:styleId="PlainText">
    <w:name w:val="Plain Text"/>
    <w:basedOn w:val="Normal"/>
    <w:link w:val="PlainTextChar"/>
    <w:uiPriority w:val="99"/>
    <w:semiHidden/>
    <w:unhideWhenUsed/>
    <w:rsid w:val="00B143F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143FD"/>
    <w:rPr>
      <w:rFonts w:ascii="Calibri" w:hAnsi="Calibri"/>
      <w:szCs w:val="21"/>
    </w:rPr>
  </w:style>
  <w:style w:type="paragraph" w:styleId="Header">
    <w:name w:val="header"/>
    <w:basedOn w:val="Normal"/>
    <w:link w:val="HeaderChar"/>
    <w:uiPriority w:val="99"/>
    <w:unhideWhenUsed/>
    <w:rsid w:val="00776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707"/>
  </w:style>
  <w:style w:type="paragraph" w:styleId="Footer">
    <w:name w:val="footer"/>
    <w:basedOn w:val="Normal"/>
    <w:link w:val="FooterChar"/>
    <w:uiPriority w:val="99"/>
    <w:unhideWhenUsed/>
    <w:rsid w:val="00776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707"/>
  </w:style>
  <w:style w:type="character" w:styleId="UnresolvedMention">
    <w:name w:val="Unresolved Mention"/>
    <w:basedOn w:val="DefaultParagraphFont"/>
    <w:uiPriority w:val="99"/>
    <w:semiHidden/>
    <w:unhideWhenUsed/>
    <w:rsid w:val="00546E2E"/>
    <w:rPr>
      <w:color w:val="605E5C"/>
      <w:shd w:val="clear" w:color="auto" w:fill="E1DFDD"/>
    </w:rPr>
  </w:style>
  <w:style w:type="character" w:customStyle="1" w:styleId="Heading3Char">
    <w:name w:val="Heading 3 Char"/>
    <w:basedOn w:val="DefaultParagraphFont"/>
    <w:link w:val="Heading3"/>
    <w:uiPriority w:val="9"/>
    <w:rsid w:val="00596B4C"/>
    <w:rPr>
      <w:rFonts w:ascii="Arial" w:eastAsiaTheme="majorEastAsia" w:hAnsi="Arial" w:cstheme="majorBidi"/>
      <w:b/>
      <w:szCs w:val="24"/>
    </w:rPr>
  </w:style>
  <w:style w:type="character" w:customStyle="1" w:styleId="Heading4Char">
    <w:name w:val="Heading 4 Char"/>
    <w:basedOn w:val="DefaultParagraphFont"/>
    <w:link w:val="Heading4"/>
    <w:uiPriority w:val="9"/>
    <w:rsid w:val="00596B4C"/>
    <w:rPr>
      <w:rFonts w:ascii="Arial" w:eastAsiaTheme="majorEastAsia" w:hAnsi="Arial" w:cstheme="majorBidi"/>
      <w:iCs/>
      <w:u w:val="single"/>
    </w:rPr>
  </w:style>
  <w:style w:type="character" w:styleId="FollowedHyperlink">
    <w:name w:val="FollowedHyperlink"/>
    <w:basedOn w:val="DefaultParagraphFont"/>
    <w:uiPriority w:val="99"/>
    <w:semiHidden/>
    <w:unhideWhenUsed/>
    <w:rsid w:val="004D3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77cde664-a009-4177-b894-9c59f667ad08" xsi:nil="true"/>
    <Distribution_Groups xmlns="77cde664-a009-4177-b894-9c59f667ad08" xsi:nil="true"/>
    <Invited_Teachers xmlns="77cde664-a009-4177-b894-9c59f667ad08" xsi:nil="true"/>
    <Invited_Students xmlns="77cde664-a009-4177-b894-9c59f667ad08" xsi:nil="true"/>
    <Has_Teacher_Only_SectionGroup xmlns="77cde664-a009-4177-b894-9c59f667ad08" xsi:nil="true"/>
    <Owner xmlns="77cde664-a009-4177-b894-9c59f667ad08">
      <UserInfo>
        <DisplayName/>
        <AccountId xsi:nil="true"/>
        <AccountType/>
      </UserInfo>
    </Owner>
    <Teachers xmlns="77cde664-a009-4177-b894-9c59f667ad08">
      <UserInfo>
        <DisplayName/>
        <AccountId xsi:nil="true"/>
        <AccountType/>
      </UserInfo>
    </Teachers>
    <TeamsChannelId xmlns="77cde664-a009-4177-b894-9c59f667ad08" xsi:nil="true"/>
    <NotebookType xmlns="77cde664-a009-4177-b894-9c59f667ad08" xsi:nil="true"/>
    <CultureName xmlns="77cde664-a009-4177-b894-9c59f667ad08" xsi:nil="true"/>
    <DefaultSectionNames xmlns="77cde664-a009-4177-b894-9c59f667ad08" xsi:nil="true"/>
    <Is_Collaboration_Space_Locked xmlns="77cde664-a009-4177-b894-9c59f667ad08" xsi:nil="true"/>
    <Templates xmlns="77cde664-a009-4177-b894-9c59f667ad08" xsi:nil="true"/>
    <Self_Registration_Enabled xmlns="77cde664-a009-4177-b894-9c59f667ad08" xsi:nil="true"/>
    <Students xmlns="77cde664-a009-4177-b894-9c59f667ad08">
      <UserInfo>
        <DisplayName/>
        <AccountId xsi:nil="true"/>
        <AccountType/>
      </UserInfo>
    </Students>
    <AppVersion xmlns="77cde664-a009-4177-b894-9c59f667ad08" xsi:nil="true"/>
    <FolderType xmlns="77cde664-a009-4177-b894-9c59f667ad08" xsi:nil="true"/>
    <Student_Groups xmlns="77cde664-a009-4177-b894-9c59f667ad08">
      <UserInfo>
        <DisplayName/>
        <AccountId xsi:nil="true"/>
        <AccountType/>
      </UserInfo>
    </Student_Groups>
    <LMS_Mappings xmlns="77cde664-a009-4177-b894-9c59f667ad08" xsi:nil="true"/>
    <IsNotebookLocked xmlns="77cde664-a009-4177-b894-9c59f667ad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FCAB93952834EB01F41868089AE4A" ma:contentTypeVersion="30" ma:contentTypeDescription="Create a new document." ma:contentTypeScope="" ma:versionID="8f575eed248490b6788b1b76d5d99149">
  <xsd:schema xmlns:xsd="http://www.w3.org/2001/XMLSchema" xmlns:xs="http://www.w3.org/2001/XMLSchema" xmlns:p="http://schemas.microsoft.com/office/2006/metadata/properties" xmlns:ns3="77cde664-a009-4177-b894-9c59f667ad08" xmlns:ns4="006759b0-3f4c-432f-87ee-9330ecf5061d" targetNamespace="http://schemas.microsoft.com/office/2006/metadata/properties" ma:root="true" ma:fieldsID="44d0c4930ee2f45302ac988b8b7e4c19" ns3:_="" ns4:_="">
    <xsd:import namespace="77cde664-a009-4177-b894-9c59f667ad08"/>
    <xsd:import namespace="006759b0-3f4c-432f-87ee-9330ecf5061d"/>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de664-a009-4177-b894-9c59f667ad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6759b0-3f4c-432f-87ee-9330ecf5061d"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FDD0D-43D2-4827-B23D-1282ADE6BBD7}">
  <ds:schemaRefs>
    <ds:schemaRef ds:uri="http://schemas.microsoft.com/sharepoint/v3/contenttype/forms"/>
  </ds:schemaRefs>
</ds:datastoreItem>
</file>

<file path=customXml/itemProps2.xml><?xml version="1.0" encoding="utf-8"?>
<ds:datastoreItem xmlns:ds="http://schemas.openxmlformats.org/officeDocument/2006/customXml" ds:itemID="{6BB4C184-024F-43D0-A538-7466C670B78F}">
  <ds:schemaRef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77cde664-a009-4177-b894-9c59f667ad08"/>
    <ds:schemaRef ds:uri="http://schemas.openxmlformats.org/package/2006/metadata/core-properties"/>
    <ds:schemaRef ds:uri="006759b0-3f4c-432f-87ee-9330ecf5061d"/>
    <ds:schemaRef ds:uri="http://purl.org/dc/dcmitype/"/>
  </ds:schemaRefs>
</ds:datastoreItem>
</file>

<file path=customXml/itemProps3.xml><?xml version="1.0" encoding="utf-8"?>
<ds:datastoreItem xmlns:ds="http://schemas.openxmlformats.org/officeDocument/2006/customXml" ds:itemID="{17EC192A-C8C8-4269-8689-40D431AE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de664-a009-4177-b894-9c59f667ad08"/>
    <ds:schemaRef ds:uri="006759b0-3f4c-432f-87ee-9330ecf50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Armstrong</dc:creator>
  <cp:keywords/>
  <dc:description/>
  <cp:lastModifiedBy>Neil Stokes</cp:lastModifiedBy>
  <cp:revision>6</cp:revision>
  <dcterms:created xsi:type="dcterms:W3CDTF">2020-04-30T11:22:00Z</dcterms:created>
  <dcterms:modified xsi:type="dcterms:W3CDTF">2020-05-01T09:20:00Z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0x010100A99FCAB93952834EB01F41868089AE4A</vt:lpwstr>
  </property>
</Properties>
</file>