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6" w:rsidRPr="00555DA6" w:rsidRDefault="00555DA6" w:rsidP="00555DA6">
      <w:pPr>
        <w:pStyle w:val="Heading1"/>
      </w:pPr>
      <w:bookmarkStart w:id="0" w:name="_GoBack"/>
      <w:bookmarkEnd w:id="0"/>
      <w:r w:rsidRPr="00555DA6">
        <w:t>Creating and using Breakout rooms using Private Channels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B</w:t>
      </w:r>
      <w:r w:rsidRPr="00555DA6">
        <w:rPr>
          <w:sz w:val="24"/>
          <w:szCs w:val="24"/>
          <w:lang w:eastAsia="en-GB"/>
        </w:rPr>
        <w:t>y using Breakout rooms we can: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Introduce elements of co-creation, collaboration and team building.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555DA6" w:rsidRPr="00555DA6" w:rsidRDefault="00555DA6" w:rsidP="00555DA6">
      <w:pPr>
        <w:pStyle w:val="Heading2"/>
        <w:rPr>
          <w:rFonts w:eastAsia="Times New Roman"/>
          <w:lang w:eastAsia="en-GB"/>
        </w:rPr>
      </w:pPr>
      <w:r w:rsidRPr="00555DA6">
        <w:rPr>
          <w:rFonts w:eastAsia="Times New Roman"/>
          <w:lang w:eastAsia="en-GB"/>
        </w:rPr>
        <w:t>Learning outcomes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By the end of this guide you should know;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how to set up and pre-prepare Breakout rooms using Channels.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 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1. Having created a Team or Teams using the Blackboard Groups method, open MS Teams and log in.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457960"/>
            <wp:effectExtent l="0" t="0" r="0" b="8890"/>
            <wp:docPr id="9" name="Picture 9" descr="The MS Teams home sc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S Teams home sc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2. Select the desired Team that has been created.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421255"/>
            <wp:effectExtent l="0" t="0" r="0" b="0"/>
            <wp:docPr id="8" name="Picture 8" descr="Selecting the Te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ecting the Te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Default="00555D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lastRenderedPageBreak/>
        <w:t>3. Click the three dots (More options) followed by Add channel.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542540"/>
            <wp:effectExtent l="0" t="0" r="0" b="0"/>
            <wp:docPr id="7" name="Picture 7" descr="Selecting Add chann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ing Add chann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4. Type a name for the Breakout room in Channel name and change Privacy to Private.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sz w:val="24"/>
          <w:szCs w:val="24"/>
          <w:lang w:eastAsia="en-GB"/>
        </w:rPr>
        <w:drawing>
          <wp:inline distT="0" distB="0" distL="0" distR="0">
            <wp:extent cx="2857500" cy="2143760"/>
            <wp:effectExtent l="0" t="0" r="0" b="8890"/>
            <wp:docPr id="6" name="Picture 6" descr="https://celt.our.dmu.ac.uk/wp-content/uploads/sites/9/2020/10/TB4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elt.our.dmu.ac.uk/wp-content/uploads/sites/9/2020/10/TB4-300x2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5. Click Next and add the respective students to the Channel using the Add button. Once the sub-set of students are added click Done.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102485"/>
            <wp:effectExtent l="0" t="0" r="0" b="0"/>
            <wp:docPr id="5" name="Picture 5" descr="Adding students to the Channe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ing students to the Channe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R</w:t>
      </w:r>
      <w:r w:rsidRPr="00555DA6">
        <w:rPr>
          <w:sz w:val="24"/>
          <w:szCs w:val="24"/>
          <w:lang w:eastAsia="en-GB"/>
        </w:rPr>
        <w:t>epeat steps three to five to create multiple Channels – one per breakout room required.</w:t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Default="00555D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lastRenderedPageBreak/>
        <w:t xml:space="preserve">6. The required number of Private Channels will now appear in the </w:t>
      </w:r>
      <w:proofErr w:type="gramStart"/>
      <w:r w:rsidRPr="00555DA6">
        <w:rPr>
          <w:sz w:val="24"/>
          <w:szCs w:val="24"/>
          <w:lang w:eastAsia="en-GB"/>
        </w:rPr>
        <w:t>left hand</w:t>
      </w:r>
      <w:proofErr w:type="gramEnd"/>
      <w:r w:rsidRPr="00555DA6">
        <w:rPr>
          <w:sz w:val="24"/>
          <w:szCs w:val="24"/>
          <w:lang w:eastAsia="en-GB"/>
        </w:rPr>
        <w:t xml:space="preserve"> side.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457960"/>
            <wp:effectExtent l="0" t="0" r="0" b="8890"/>
            <wp:docPr id="3" name="Picture 3" descr="A Team with two Private Channel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Team with two Private Channel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sz w:val="24"/>
          <w:szCs w:val="24"/>
          <w:lang w:eastAsia="en-GB"/>
        </w:rPr>
        <w:t>7. To pre-populate content and add tools such as a Class Notebook, click into one of the new Private Channels and use the ‘+’ icon to add a desired tool.</w:t>
      </w:r>
    </w:p>
    <w:p w:rsid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457960"/>
            <wp:effectExtent l="0" t="0" r="0" b="8890"/>
            <wp:docPr id="2" name="Picture 2" descr="Adding content to a Channe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ding content to a Channe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6" w:rsidRPr="00555DA6" w:rsidRDefault="00555DA6" w:rsidP="00555DA6">
      <w:pPr>
        <w:pStyle w:val="NoSpacing"/>
        <w:rPr>
          <w:sz w:val="24"/>
          <w:szCs w:val="24"/>
          <w:lang w:eastAsia="en-GB"/>
        </w:rPr>
      </w:pPr>
    </w:p>
    <w:p w:rsidR="007879F8" w:rsidRPr="00555DA6" w:rsidRDefault="00555DA6" w:rsidP="00555DA6">
      <w:pPr>
        <w:pStyle w:val="NoSpacing"/>
        <w:rPr>
          <w:sz w:val="24"/>
          <w:szCs w:val="24"/>
          <w:lang w:eastAsia="en-GB"/>
        </w:rPr>
      </w:pPr>
      <w:r w:rsidRPr="00555DA6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A</w:t>
      </w:r>
      <w:r w:rsidRPr="00555DA6">
        <w:rPr>
          <w:sz w:val="24"/>
          <w:szCs w:val="24"/>
          <w:lang w:eastAsia="en-GB"/>
        </w:rPr>
        <w:t>head of the synchronous session, populate all channels with the relevant content/exercises/collaborative spaces as required. As students enter the Team at the beginning of the synchronous session they will see only the Breakout room/Channel they have been allocated to and can use this as and when you require them to.</w:t>
      </w:r>
    </w:p>
    <w:sectPr w:rsidR="007879F8" w:rsidRPr="00555DA6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BF7"/>
    <w:multiLevelType w:val="multilevel"/>
    <w:tmpl w:val="A88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3608A"/>
    <w:multiLevelType w:val="multilevel"/>
    <w:tmpl w:val="90B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A6"/>
    <w:rsid w:val="00555DA6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DF0D"/>
  <w15:chartTrackingRefBased/>
  <w15:docId w15:val="{D34C7B35-DF8A-493A-B1B8-FA9362DE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55D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5D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55D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5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10/TB2.1.png" TargetMode="External"/><Relationship Id="rId12" Type="http://schemas.openxmlformats.org/officeDocument/2006/relationships/hyperlink" Target="https://celt.our.dmu.ac.uk/wp-content/uploads/sites/9/2020/10/TB5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celt.our.dmu.ac.uk/wp-content/uploads/sites/9/2020/10/TB7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elt.our.dmu.ac.uk/wp-content/uploads/sites/9/2020/10/TB1.1.pn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10/TB3.png" TargetMode="External"/><Relationship Id="rId14" Type="http://schemas.openxmlformats.org/officeDocument/2006/relationships/hyperlink" Target="https://celt.our.dmu.ac.uk/wp-content/uploads/sites/9/2020/10/TB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2020-10-09T09:33:00Z</dcterms:created>
  <dcterms:modified xsi:type="dcterms:W3CDTF">2020-10-09T09:35:00Z</dcterms:modified>
</cp:coreProperties>
</file>